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4589" w:rsidRPr="005A4589" w:rsidRDefault="005A4589" w:rsidP="005A4589">
      <w:pPr>
        <w:jc w:val="center"/>
        <w:rPr>
          <w:rFonts w:ascii="Times New Roman" w:hAnsi="Times New Roman" w:cs="Times New Roman"/>
          <w:b/>
          <w:bCs/>
          <w:color w:val="0000FF"/>
          <w:w w:val="150"/>
        </w:rPr>
      </w:pPr>
      <w:r w:rsidRPr="005A4589">
        <w:rPr>
          <w:rFonts w:ascii="Times New Roman" w:hAnsi="Times New Roman" w:cs="Times New Roman"/>
          <w:b/>
          <w:bCs/>
          <w:color w:val="0000FF"/>
          <w:w w:val="150"/>
        </w:rPr>
        <w:t>МБУК «ПЕРВОМАЙСКАЯ ЦБС»</w:t>
      </w:r>
    </w:p>
    <w:p w:rsidR="005A4589" w:rsidRPr="005A4589" w:rsidRDefault="005A4589" w:rsidP="005A4589">
      <w:pPr>
        <w:jc w:val="center"/>
        <w:rPr>
          <w:rFonts w:ascii="Times New Roman" w:hAnsi="Times New Roman" w:cs="Times New Roman"/>
          <w:color w:val="0000FF"/>
        </w:rPr>
      </w:pPr>
      <w:r w:rsidRPr="005A4589">
        <w:rPr>
          <w:rFonts w:ascii="Times New Roman" w:hAnsi="Times New Roman" w:cs="Times New Roman"/>
          <w:color w:val="0000FF"/>
        </w:rPr>
        <w:t>МЕТОДИКО-БИБЛИОГРАФИЧЕСКИЙ ОТДЕЛ</w:t>
      </w:r>
    </w:p>
    <w:p w:rsidR="005A4589" w:rsidRDefault="005A4589" w:rsidP="005A4589">
      <w:pPr>
        <w:jc w:val="both"/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24.15pt;margin-top:181.4pt;width:208.5pt;height:73.85pt;z-index:251659264" fillcolor="red">
            <v:shadow on="t" opacity="52429f"/>
            <v:textpath style="font-family:&quot;Arial&quot;;font-style:italic;v-text-kern:t" trim="t" fitpath="t" string="Удивительный &#10;Крым"/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01FC09C9" wp14:editId="3D1013AD">
            <wp:simplePos x="0" y="0"/>
            <wp:positionH relativeFrom="column">
              <wp:posOffset>240030</wp:posOffset>
            </wp:positionH>
            <wp:positionV relativeFrom="paragraph">
              <wp:posOffset>212725</wp:posOffset>
            </wp:positionV>
            <wp:extent cx="2540000" cy="1905000"/>
            <wp:effectExtent l="0" t="0" r="0" b="0"/>
            <wp:wrapSquare wrapText="bothSides"/>
            <wp:docPr id="1" name="Рисунок 1" descr="crimea-5268092-1920105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imea-5268092-19201050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589" w:rsidRDefault="005A4589" w:rsidP="005A4589"/>
    <w:p w:rsidR="005A4589" w:rsidRDefault="005A4589" w:rsidP="005A4589"/>
    <w:p w:rsidR="005A4589" w:rsidRDefault="005A4589" w:rsidP="005A4589">
      <w:pPr>
        <w:jc w:val="center"/>
      </w:pPr>
    </w:p>
    <w:p w:rsidR="005A4589" w:rsidRDefault="005A4589" w:rsidP="005A4589"/>
    <w:p w:rsidR="005A4589" w:rsidRPr="005A4589" w:rsidRDefault="005A4589" w:rsidP="005A4589">
      <w:pPr>
        <w:jc w:val="center"/>
        <w:rPr>
          <w:rFonts w:ascii="Times New Roman" w:hAnsi="Times New Roman" w:cs="Times New Roman"/>
        </w:rPr>
      </w:pPr>
      <w:r>
        <w:t xml:space="preserve">    </w:t>
      </w:r>
      <w:r w:rsidRPr="005A4589">
        <w:rPr>
          <w:rFonts w:ascii="Times New Roman" w:hAnsi="Times New Roman" w:cs="Times New Roman"/>
        </w:rPr>
        <w:t>1</w:t>
      </w:r>
      <w:r w:rsidRPr="005A4589">
        <w:rPr>
          <w:rFonts w:ascii="Times New Roman" w:hAnsi="Times New Roman" w:cs="Times New Roman"/>
        </w:rPr>
        <w:t xml:space="preserve"> кв.</w:t>
      </w:r>
    </w:p>
    <w:p w:rsidR="005A4589" w:rsidRPr="003E43CF" w:rsidRDefault="005A4589" w:rsidP="005A4589">
      <w:pPr>
        <w:jc w:val="center"/>
      </w:pPr>
    </w:p>
    <w:p w:rsidR="005A4589" w:rsidRPr="00A66DBB" w:rsidRDefault="005A4589" w:rsidP="005A4589">
      <w:pPr>
        <w:pStyle w:val="1"/>
        <w:rPr>
          <w:b/>
          <w:bCs/>
          <w:color w:val="008000"/>
        </w:rPr>
      </w:pPr>
      <w:r w:rsidRPr="00A66DBB">
        <w:rPr>
          <w:b/>
          <w:bCs/>
          <w:color w:val="008000"/>
          <w:sz w:val="28"/>
          <w:szCs w:val="28"/>
        </w:rPr>
        <w:t>ИН</w:t>
      </w:r>
      <w:r>
        <w:rPr>
          <w:b/>
          <w:bCs/>
          <w:color w:val="008000"/>
          <w:sz w:val="28"/>
          <w:szCs w:val="28"/>
        </w:rPr>
        <w:t>Ф</w:t>
      </w:r>
      <w:r w:rsidRPr="00A66DBB">
        <w:rPr>
          <w:b/>
          <w:bCs/>
          <w:color w:val="008000"/>
          <w:sz w:val="28"/>
          <w:szCs w:val="28"/>
        </w:rPr>
        <w:t>ОРМАЦИОННЫЙ  СПИСОК</w:t>
      </w:r>
    </w:p>
    <w:p w:rsidR="005A4589" w:rsidRDefault="005A4589" w:rsidP="005A4589">
      <w:pPr>
        <w:jc w:val="center"/>
      </w:pP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  <w:proofErr w:type="spellStart"/>
      <w:r w:rsidRPr="005A4589">
        <w:rPr>
          <w:rFonts w:ascii="Times New Roman" w:hAnsi="Times New Roman" w:cs="Times New Roman"/>
        </w:rPr>
        <w:t>пгт</w:t>
      </w:r>
      <w:proofErr w:type="spellEnd"/>
      <w:r w:rsidRPr="005A4589">
        <w:rPr>
          <w:rFonts w:ascii="Times New Roman" w:hAnsi="Times New Roman" w:cs="Times New Roman"/>
        </w:rPr>
        <w:t xml:space="preserve">  Первомайское, 202</w:t>
      </w:r>
      <w:r w:rsidRPr="005A4589">
        <w:rPr>
          <w:rFonts w:ascii="Times New Roman" w:hAnsi="Times New Roman" w:cs="Times New Roman"/>
        </w:rPr>
        <w:t>6</w:t>
      </w: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</w:p>
    <w:p w:rsidR="005A4589" w:rsidRPr="005A4589" w:rsidRDefault="005A4589" w:rsidP="005A4589">
      <w:pPr>
        <w:jc w:val="center"/>
        <w:rPr>
          <w:rFonts w:ascii="Times New Roman" w:hAnsi="Times New Roman" w:cs="Times New Roman"/>
          <w:b/>
          <w:bCs/>
          <w:color w:val="0000FF"/>
          <w:w w:val="150"/>
        </w:rPr>
      </w:pPr>
      <w:r w:rsidRPr="005A4589">
        <w:rPr>
          <w:rFonts w:ascii="Times New Roman" w:hAnsi="Times New Roman" w:cs="Times New Roman"/>
          <w:b/>
          <w:bCs/>
          <w:color w:val="0000FF"/>
          <w:w w:val="150"/>
        </w:rPr>
        <w:lastRenderedPageBreak/>
        <w:t>МБУК «ПЕРВОМАЙСКАЯ ЦБС»</w:t>
      </w:r>
    </w:p>
    <w:p w:rsidR="005A4589" w:rsidRPr="005A4589" w:rsidRDefault="005A4589" w:rsidP="005A4589">
      <w:pPr>
        <w:jc w:val="center"/>
        <w:rPr>
          <w:rFonts w:ascii="Times New Roman" w:hAnsi="Times New Roman" w:cs="Times New Roman"/>
          <w:color w:val="0000FF"/>
        </w:rPr>
      </w:pPr>
      <w:r w:rsidRPr="005A4589">
        <w:rPr>
          <w:rFonts w:ascii="Times New Roman" w:hAnsi="Times New Roman" w:cs="Times New Roman"/>
          <w:color w:val="0000FF"/>
        </w:rPr>
        <w:t>МЕТОДИКО-БИБЛИОГРАФИЧЕСКИЙ ОТДЕЛ</w:t>
      </w:r>
    </w:p>
    <w:p w:rsidR="005A4589" w:rsidRDefault="005A4589" w:rsidP="005A4589">
      <w:pPr>
        <w:jc w:val="both"/>
      </w:pPr>
      <w:r>
        <w:rPr>
          <w:noProof/>
        </w:rPr>
        <w:pict>
          <v:shape id="_x0000_s1027" type="#_x0000_t136" style="position:absolute;left:0;text-align:left;margin-left:24.15pt;margin-top:181.4pt;width:208.5pt;height:73.85pt;z-index:251662336" fillcolor="red">
            <v:shadow on="t" opacity="52429f"/>
            <v:textpath style="font-family:&quot;Arial&quot;;font-style:italic;v-text-kern:t" trim="t" fitpath="t" string="Удивительный &#10;Крым"/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2C9F9807" wp14:editId="01980F67">
            <wp:simplePos x="0" y="0"/>
            <wp:positionH relativeFrom="column">
              <wp:posOffset>240030</wp:posOffset>
            </wp:positionH>
            <wp:positionV relativeFrom="paragraph">
              <wp:posOffset>212725</wp:posOffset>
            </wp:positionV>
            <wp:extent cx="2540000" cy="1905000"/>
            <wp:effectExtent l="0" t="0" r="0" b="0"/>
            <wp:wrapSquare wrapText="bothSides"/>
            <wp:docPr id="2" name="Рисунок 2" descr="crimea-5268092-1920105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imea-5268092-19201050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589" w:rsidRDefault="005A4589" w:rsidP="005A4589"/>
    <w:p w:rsidR="005A4589" w:rsidRDefault="005A4589" w:rsidP="005A4589"/>
    <w:p w:rsidR="005A4589" w:rsidRDefault="005A4589" w:rsidP="005A4589">
      <w:pPr>
        <w:jc w:val="center"/>
      </w:pPr>
    </w:p>
    <w:p w:rsidR="005A4589" w:rsidRDefault="005A4589" w:rsidP="005A4589"/>
    <w:p w:rsidR="005A4589" w:rsidRPr="005A4589" w:rsidRDefault="005A4589" w:rsidP="005A4589">
      <w:pPr>
        <w:jc w:val="center"/>
        <w:rPr>
          <w:rFonts w:ascii="Times New Roman" w:hAnsi="Times New Roman" w:cs="Times New Roman"/>
        </w:rPr>
      </w:pPr>
      <w:r>
        <w:t xml:space="preserve">    </w:t>
      </w:r>
      <w:r w:rsidRPr="005A4589">
        <w:rPr>
          <w:rFonts w:ascii="Times New Roman" w:hAnsi="Times New Roman" w:cs="Times New Roman"/>
        </w:rPr>
        <w:t>1 кв.</w:t>
      </w:r>
    </w:p>
    <w:p w:rsidR="005A4589" w:rsidRPr="003E43CF" w:rsidRDefault="005A4589" w:rsidP="005A4589">
      <w:pPr>
        <w:jc w:val="center"/>
      </w:pPr>
    </w:p>
    <w:p w:rsidR="005A4589" w:rsidRPr="00A66DBB" w:rsidRDefault="005A4589" w:rsidP="005A4589">
      <w:pPr>
        <w:pStyle w:val="1"/>
        <w:rPr>
          <w:b/>
          <w:bCs/>
          <w:color w:val="008000"/>
        </w:rPr>
      </w:pPr>
      <w:r w:rsidRPr="00A66DBB">
        <w:rPr>
          <w:b/>
          <w:bCs/>
          <w:color w:val="008000"/>
          <w:sz w:val="28"/>
          <w:szCs w:val="28"/>
        </w:rPr>
        <w:t>ИН</w:t>
      </w:r>
      <w:r>
        <w:rPr>
          <w:b/>
          <w:bCs/>
          <w:color w:val="008000"/>
          <w:sz w:val="28"/>
          <w:szCs w:val="28"/>
        </w:rPr>
        <w:t>Ф</w:t>
      </w:r>
      <w:r w:rsidRPr="00A66DBB">
        <w:rPr>
          <w:b/>
          <w:bCs/>
          <w:color w:val="008000"/>
          <w:sz w:val="28"/>
          <w:szCs w:val="28"/>
        </w:rPr>
        <w:t>ОРМАЦИОННЫЙ  СПИСОК</w:t>
      </w:r>
    </w:p>
    <w:p w:rsidR="005A4589" w:rsidRDefault="005A4589" w:rsidP="005A4589">
      <w:pPr>
        <w:jc w:val="center"/>
      </w:pP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  <w:proofErr w:type="spellStart"/>
      <w:r w:rsidRPr="005A4589">
        <w:rPr>
          <w:rFonts w:ascii="Times New Roman" w:hAnsi="Times New Roman" w:cs="Times New Roman"/>
        </w:rPr>
        <w:t>пгт</w:t>
      </w:r>
      <w:proofErr w:type="spellEnd"/>
      <w:r w:rsidRPr="005A4589">
        <w:rPr>
          <w:rFonts w:ascii="Times New Roman" w:hAnsi="Times New Roman" w:cs="Times New Roman"/>
        </w:rPr>
        <w:t xml:space="preserve">  Первомайское, 2026</w:t>
      </w: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</w:p>
    <w:p w:rsidR="005A4589" w:rsidRPr="005A4589" w:rsidRDefault="005A4589" w:rsidP="005A4589">
      <w:pPr>
        <w:jc w:val="center"/>
        <w:rPr>
          <w:rFonts w:ascii="Times New Roman" w:hAnsi="Times New Roman" w:cs="Times New Roman"/>
          <w:b/>
          <w:bCs/>
          <w:color w:val="0000FF"/>
          <w:w w:val="150"/>
        </w:rPr>
      </w:pPr>
      <w:r w:rsidRPr="005A4589">
        <w:rPr>
          <w:rFonts w:ascii="Times New Roman" w:hAnsi="Times New Roman" w:cs="Times New Roman"/>
          <w:b/>
          <w:bCs/>
          <w:color w:val="0000FF"/>
          <w:w w:val="150"/>
        </w:rPr>
        <w:lastRenderedPageBreak/>
        <w:t>МБУК «ПЕРВОМАЙСКАЯ ЦБС»</w:t>
      </w:r>
    </w:p>
    <w:p w:rsidR="005A4589" w:rsidRPr="005A4589" w:rsidRDefault="005A4589" w:rsidP="005A4589">
      <w:pPr>
        <w:jc w:val="center"/>
        <w:rPr>
          <w:rFonts w:ascii="Times New Roman" w:hAnsi="Times New Roman" w:cs="Times New Roman"/>
          <w:color w:val="0000FF"/>
        </w:rPr>
      </w:pPr>
      <w:r w:rsidRPr="005A4589">
        <w:rPr>
          <w:rFonts w:ascii="Times New Roman" w:hAnsi="Times New Roman" w:cs="Times New Roman"/>
          <w:color w:val="0000FF"/>
        </w:rPr>
        <w:t>МЕТОДИКО-БИБЛИОГРАФИЧЕСКИЙ ОТДЕЛ</w:t>
      </w:r>
    </w:p>
    <w:p w:rsidR="005A4589" w:rsidRDefault="005A4589" w:rsidP="005A4589">
      <w:pPr>
        <w:jc w:val="both"/>
      </w:pPr>
      <w:r>
        <w:rPr>
          <w:noProof/>
        </w:rPr>
        <w:pict>
          <v:shape id="_x0000_s1028" type="#_x0000_t136" style="position:absolute;left:0;text-align:left;margin-left:24.15pt;margin-top:181.4pt;width:208.5pt;height:73.85pt;z-index:251665408" fillcolor="red">
            <v:shadow on="t" opacity="52429f"/>
            <v:textpath style="font-family:&quot;Arial&quot;;font-style:italic;v-text-kern:t" trim="t" fitpath="t" string="Удивительный &#10;Крым"/>
          </v:shape>
        </w:pict>
      </w:r>
      <w:r>
        <w:rPr>
          <w:noProof/>
          <w:lang w:eastAsia="ru-RU"/>
        </w:rPr>
        <w:drawing>
          <wp:anchor distT="0" distB="0" distL="114300" distR="114300" simplePos="0" relativeHeight="251666432" behindDoc="0" locked="0" layoutInCell="1" allowOverlap="1" wp14:anchorId="2C9F9807" wp14:editId="01980F67">
            <wp:simplePos x="0" y="0"/>
            <wp:positionH relativeFrom="column">
              <wp:posOffset>240030</wp:posOffset>
            </wp:positionH>
            <wp:positionV relativeFrom="paragraph">
              <wp:posOffset>212725</wp:posOffset>
            </wp:positionV>
            <wp:extent cx="2540000" cy="1905000"/>
            <wp:effectExtent l="0" t="0" r="0" b="0"/>
            <wp:wrapSquare wrapText="bothSides"/>
            <wp:docPr id="3" name="Рисунок 3" descr="crimea-5268092-1920105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rimea-5268092-192010500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A4589" w:rsidRDefault="005A4589" w:rsidP="005A4589"/>
    <w:p w:rsidR="005A4589" w:rsidRDefault="005A4589" w:rsidP="005A4589"/>
    <w:p w:rsidR="005A4589" w:rsidRDefault="005A4589" w:rsidP="005A4589">
      <w:pPr>
        <w:jc w:val="center"/>
      </w:pPr>
    </w:p>
    <w:p w:rsidR="005A4589" w:rsidRDefault="005A4589" w:rsidP="005A4589"/>
    <w:p w:rsidR="005A4589" w:rsidRPr="005A4589" w:rsidRDefault="005A4589" w:rsidP="005A4589">
      <w:pPr>
        <w:jc w:val="center"/>
        <w:rPr>
          <w:rFonts w:ascii="Times New Roman" w:hAnsi="Times New Roman" w:cs="Times New Roman"/>
        </w:rPr>
      </w:pPr>
      <w:r>
        <w:t xml:space="preserve">    </w:t>
      </w:r>
      <w:r w:rsidRPr="005A4589">
        <w:rPr>
          <w:rFonts w:ascii="Times New Roman" w:hAnsi="Times New Roman" w:cs="Times New Roman"/>
        </w:rPr>
        <w:t>1 кв.</w:t>
      </w:r>
    </w:p>
    <w:p w:rsidR="005A4589" w:rsidRPr="003E43CF" w:rsidRDefault="005A4589" w:rsidP="005A4589">
      <w:pPr>
        <w:jc w:val="center"/>
      </w:pPr>
    </w:p>
    <w:p w:rsidR="005A4589" w:rsidRPr="00A66DBB" w:rsidRDefault="005A4589" w:rsidP="005A4589">
      <w:pPr>
        <w:pStyle w:val="1"/>
        <w:rPr>
          <w:b/>
          <w:bCs/>
          <w:color w:val="008000"/>
        </w:rPr>
      </w:pPr>
      <w:r w:rsidRPr="00A66DBB">
        <w:rPr>
          <w:b/>
          <w:bCs/>
          <w:color w:val="008000"/>
          <w:sz w:val="28"/>
          <w:szCs w:val="28"/>
        </w:rPr>
        <w:t>ИН</w:t>
      </w:r>
      <w:r>
        <w:rPr>
          <w:b/>
          <w:bCs/>
          <w:color w:val="008000"/>
          <w:sz w:val="28"/>
          <w:szCs w:val="28"/>
        </w:rPr>
        <w:t>Ф</w:t>
      </w:r>
      <w:r w:rsidRPr="00A66DBB">
        <w:rPr>
          <w:b/>
          <w:bCs/>
          <w:color w:val="008000"/>
          <w:sz w:val="28"/>
          <w:szCs w:val="28"/>
        </w:rPr>
        <w:t>ОРМАЦИОННЫЙ  СПИСОК</w:t>
      </w:r>
    </w:p>
    <w:p w:rsidR="005A4589" w:rsidRDefault="005A4589" w:rsidP="005A4589">
      <w:pPr>
        <w:jc w:val="center"/>
      </w:pP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  <w:proofErr w:type="spellStart"/>
      <w:r w:rsidRPr="005A4589">
        <w:rPr>
          <w:rFonts w:ascii="Times New Roman" w:hAnsi="Times New Roman" w:cs="Times New Roman"/>
        </w:rPr>
        <w:t>пгт</w:t>
      </w:r>
      <w:proofErr w:type="spellEnd"/>
      <w:r w:rsidRPr="005A4589">
        <w:rPr>
          <w:rFonts w:ascii="Times New Roman" w:hAnsi="Times New Roman" w:cs="Times New Roman"/>
        </w:rPr>
        <w:t xml:space="preserve">  Первомайское, 2026</w:t>
      </w:r>
    </w:p>
    <w:p w:rsidR="005A4589" w:rsidRDefault="005A4589" w:rsidP="005A4589">
      <w:pPr>
        <w:jc w:val="center"/>
        <w:rPr>
          <w:rFonts w:ascii="Times New Roman" w:hAnsi="Times New Roman" w:cs="Times New Roman"/>
        </w:rPr>
      </w:pPr>
    </w:p>
    <w:p w:rsidR="005A4589" w:rsidRPr="005A4589" w:rsidRDefault="005A4589" w:rsidP="005A4589">
      <w:pPr>
        <w:jc w:val="center"/>
        <w:rPr>
          <w:rFonts w:ascii="Times New Roman" w:hAnsi="Times New Roman" w:cs="Times New Roman"/>
        </w:rPr>
      </w:pPr>
      <w:bookmarkStart w:id="0" w:name="_GoBack"/>
      <w:bookmarkEnd w:id="0"/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5A4589">
        <w:rPr>
          <w:rFonts w:ascii="Times New Roman" w:hAnsi="Times New Roman" w:cs="Times New Roman"/>
          <w:sz w:val="18"/>
          <w:szCs w:val="18"/>
        </w:rPr>
        <w:lastRenderedPageBreak/>
        <w:t>Алдина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М. Не упустить из вида /М.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Алдина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//АиФ. – 2026. - №3. – С. 2</w:t>
      </w:r>
    </w:p>
    <w:p w:rsidR="005A4589" w:rsidRPr="005A4589" w:rsidRDefault="005A4589" w:rsidP="005A458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   / Красная книга Крыма разрослась до 832 видов 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Коваленко И. История о сбывшейся мечте /И. Коваленко //Крымская газета. – 2026. - №9.  – С. 22-23</w:t>
      </w:r>
    </w:p>
    <w:p w:rsidR="005A4589" w:rsidRPr="005A4589" w:rsidRDefault="005A4589" w:rsidP="005A458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/120 лет назад опубликован  рассказ Александра Грина 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Маслова Д. Не упустить из вида /Д. Маслова //Крымская газета. – 2026. - №9.  – С. 22-23 </w:t>
      </w:r>
    </w:p>
    <w:p w:rsidR="005A4589" w:rsidRPr="005A4589" w:rsidRDefault="005A4589" w:rsidP="005A458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/В Симферополе представили обновлённую Красную книгу Крыма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Радева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Л. Цирковое шоу «Бурлеск»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Гии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Эрадзе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– настоящий праздник для взрослых и детей! /Л.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Радева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// Крымские известия. – 2026. - № 14. – С. 4-5</w:t>
      </w:r>
    </w:p>
    <w:p w:rsidR="005A4589" w:rsidRPr="005A4589" w:rsidRDefault="005A4589" w:rsidP="005A458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/  начинаются новые гастроли цирка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Богданова Л. Собираем, храним, изучаем  /Л. Богданова // Крымские известия. – 2026. - № 15. – С. 12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В Крымском этнографическом музее подвели итоги сезона-2025 и презентовали выставку при поддержке Министерства Республики Крым – «Собираем, храним, изучаем»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Коваленко И. Жадный искатель впечатлений /И. Коваленко //Крымская газета. – 2026.- № 14. – С. 22-23</w:t>
      </w:r>
    </w:p>
    <w:p w:rsidR="005A4589" w:rsidRPr="005A4589" w:rsidRDefault="005A4589" w:rsidP="005A458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/Писатель  Александр Куприн в Крыму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Дрёмова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Н. «Ложитесь в ямку под зонтик» /Н.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Дрёмова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//АиФ. – 2026. - №5. – С. 12</w:t>
      </w:r>
    </w:p>
    <w:p w:rsidR="005A4589" w:rsidRPr="005A4589" w:rsidRDefault="005A4589" w:rsidP="005A458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/Как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Сакское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озеро в Крыму превратилась в курорт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Коваленко И. Любовь, преодолевшая века /И. Коваленко //Крымская газета. – 2026. - №37.  – С. 22-23</w:t>
      </w:r>
    </w:p>
    <w:p w:rsidR="005A4589" w:rsidRPr="005A4589" w:rsidRDefault="005A4589" w:rsidP="005A458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/Женские образы и судьбы в истории Крыма 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Михеев В. Елена Крестьянинова: «Крымские профессионалы  готовы покорять страну!» /В, Михеев //Крымские известия. – 2026. - №43.- С. 3</w:t>
      </w:r>
    </w:p>
    <w:p w:rsidR="005A4589" w:rsidRPr="005A4589" w:rsidRDefault="005A4589" w:rsidP="005A458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Сафронова О. Крымская весна 12 лет спустя: честный разговор о большом событии /О.   Сафронова //Крымская газета. – 2026. - № 44. –С. 4-5</w:t>
      </w:r>
    </w:p>
    <w:p w:rsidR="00C40D9C" w:rsidRDefault="00C40D9C"/>
    <w:p w:rsidR="005A4589" w:rsidRDefault="005A4589"/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5A4589">
        <w:rPr>
          <w:rFonts w:ascii="Times New Roman" w:hAnsi="Times New Roman" w:cs="Times New Roman"/>
          <w:sz w:val="18"/>
          <w:szCs w:val="18"/>
        </w:rPr>
        <w:lastRenderedPageBreak/>
        <w:t>Алдина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М. Не упустить из вида /М.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Алдина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//АиФ. – 2026. - №3. – С. 2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   / Красная книга Крыма разрослась до 832 видов 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Коваленко И. История о сбывшейся мечте /И. Коваленко //Крымская газета. – 2026. - №9.  – С. 22-23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/120 лет назад опубликован  рассказ Александра Грина 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Маслова Д. Не упустить из вида /Д. Маслова //Крымская газета. – 2026. - №9.  – С. 22-23 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/В Симферополе представили обновлённую Красную книгу Крыма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Радева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Л. Цирковое шоу «Бурлеск»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Гии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Эрадзе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– настоящий праздник для взрослых и детей! /Л.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Радева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// Крымские известия. – 2026. - № 14. – С. 4-5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/  начинаются новые гастроли цирка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Богданова Л. Собираем, храним, изучаем  /Л. Богданова // Крымские известия. – 2026. - № 15. – С. 12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В Крымском этнографическом музее подвели итоги сезона-2025 и презентовали выставку при поддержке Министерства Республики Крым – «Собираем, храним, изучаем»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Коваленко И. Жадный искатель впечатлений /И. Коваленко //Крымская газета. – 2026.- № 14. – С. 22-23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/Писатель  Александр Куприн в Крыму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Дрёмова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Н. «Ложитесь в ямку под зонтик» /Н.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Дрёмова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//АиФ. – 2026. - №5. – С. 12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/Как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Сакское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озеро в Крыму превратилась в курорт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Коваленко И. Любовь, преодолевшая века /И. Коваленко //Крымская газета. – 2026. - №37.  – С. 22-23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/Женские образы и судьбы в истории Крыма 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Михеев В. Елена Крестьянинова: «Крымские профессионалы  готовы покорять страну!» /В, Михеев //Крымские известия. – 2026. - №43.- С. 3</w:t>
      </w:r>
    </w:p>
    <w:p w:rsidR="005A4589" w:rsidRPr="005A4589" w:rsidRDefault="005A4589" w:rsidP="005A4589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Сафронова О. Крымская весна 12 лет спустя: честный разговор о большом событии /О.   Сафронова //Крымская газета. – 2026. - № 44. –С. 4-5</w:t>
      </w:r>
    </w:p>
    <w:p w:rsidR="005A4589" w:rsidRDefault="005A4589"/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5A4589">
        <w:rPr>
          <w:rFonts w:ascii="Times New Roman" w:hAnsi="Times New Roman" w:cs="Times New Roman"/>
          <w:sz w:val="18"/>
          <w:szCs w:val="18"/>
        </w:rPr>
        <w:lastRenderedPageBreak/>
        <w:t>Алдина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М. Не упустить из вида /М.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Алдина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//АиФ. – 2026. - №3. – С. 2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   / Красная книга Крыма разрослась до 832 видов 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Коваленко И. История о сбывшейся мечте /И. Коваленко //Крымская газета. – 2026. - №9.  – С. 22-23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/120 лет назад опубликован  рассказ Александра Грина 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Маслова Д. Не упустить из вида /Д. Маслова //Крымская газета. – 2026. - №9.  – С. 22-23 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/В Симферополе представили обновлённую Красную книгу Крыма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Радева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Л. Цирковое шоу «Бурлеск»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Гии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Эрадзе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– настоящий праздник для взрослых и детей! /Л.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Радева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// Крымские известия. – 2026. - № 14. – С. 4-5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/  начинаются новые гастроли цирка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Богданова Л. Собираем, храним, изучаем  /Л. Богданова // Крымские известия. – 2026. - № 15. – С. 12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В Крымском этнографическом музее подвели итоги сезона-2025 и презентовали выставку при поддержке Министерства Республики Крым – «Собираем, храним, изучаем»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Коваленко И. Жадный искатель впечатлений /И. Коваленко //Крымская газета. – 2026.- № 14. – С. 22-23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/Писатель  Александр Куприн в Крыму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Дрёмова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Н. «Ложитесь в ямку под зонтик» /Н.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Дрёмова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//АиФ. – 2026. - №5. – С. 12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/Как </w:t>
      </w:r>
      <w:proofErr w:type="spellStart"/>
      <w:r w:rsidRPr="005A4589">
        <w:rPr>
          <w:rFonts w:ascii="Times New Roman" w:hAnsi="Times New Roman" w:cs="Times New Roman"/>
          <w:sz w:val="18"/>
          <w:szCs w:val="18"/>
        </w:rPr>
        <w:t>Сакское</w:t>
      </w:r>
      <w:proofErr w:type="spellEnd"/>
      <w:r w:rsidRPr="005A4589">
        <w:rPr>
          <w:rFonts w:ascii="Times New Roman" w:hAnsi="Times New Roman" w:cs="Times New Roman"/>
          <w:sz w:val="18"/>
          <w:szCs w:val="18"/>
        </w:rPr>
        <w:t xml:space="preserve"> озеро в Крыму превратилась в курорт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Коваленко И. Любовь, преодолевшая века /И. Коваленко //Крымская газета. – 2026. - №37.  – С. 22-23</w:t>
      </w:r>
    </w:p>
    <w:p w:rsidR="005A4589" w:rsidRPr="005A4589" w:rsidRDefault="005A4589" w:rsidP="005A4589">
      <w:pPr>
        <w:pStyle w:val="a3"/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 xml:space="preserve">/Женские образы и судьбы в истории Крыма 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Михеев В. Елена Крестьянинова: «Крымские профессионалы  готовы покорять страну!» /В, Михеев //Крымские известия. – 2026. - №43.- С. 3</w:t>
      </w:r>
    </w:p>
    <w:p w:rsidR="005A4589" w:rsidRPr="005A4589" w:rsidRDefault="005A4589" w:rsidP="005A4589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18"/>
          <w:szCs w:val="18"/>
        </w:rPr>
      </w:pPr>
      <w:r w:rsidRPr="005A4589">
        <w:rPr>
          <w:rFonts w:ascii="Times New Roman" w:hAnsi="Times New Roman" w:cs="Times New Roman"/>
          <w:sz w:val="18"/>
          <w:szCs w:val="18"/>
        </w:rPr>
        <w:t>Сафронова О. Крымская весна 12 лет спустя: честный разговор о большом событии /О.   Сафронова //Крымская газета. – 2026. - № 44. –С. 4-5</w:t>
      </w:r>
    </w:p>
    <w:p w:rsidR="005A4589" w:rsidRPr="005A4589" w:rsidRDefault="005A4589">
      <w:pPr>
        <w:rPr>
          <w:sz w:val="18"/>
          <w:szCs w:val="18"/>
        </w:rPr>
      </w:pPr>
    </w:p>
    <w:sectPr w:rsidR="005A4589" w:rsidRPr="005A4589" w:rsidSect="005A4589">
      <w:pgSz w:w="16838" w:h="11906" w:orient="landscape"/>
      <w:pgMar w:top="567" w:right="567" w:bottom="567" w:left="567" w:header="708" w:footer="708" w:gutter="0"/>
      <w:cols w:num="3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7143D0"/>
    <w:multiLevelType w:val="hybridMultilevel"/>
    <w:tmpl w:val="A1748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9E3CB3"/>
    <w:multiLevelType w:val="hybridMultilevel"/>
    <w:tmpl w:val="A17483D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5163C1"/>
    <w:multiLevelType w:val="hybridMultilevel"/>
    <w:tmpl w:val="A17483D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4589"/>
    <w:rsid w:val="005A4589"/>
    <w:rsid w:val="00AD44E8"/>
    <w:rsid w:val="00C40D9C"/>
    <w:rsid w:val="00D7313D"/>
    <w:rsid w:val="00DB5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A458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58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A458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4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58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5A4589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4589"/>
    <w:pPr>
      <w:ind w:left="720"/>
      <w:contextualSpacing/>
    </w:pPr>
  </w:style>
  <w:style w:type="character" w:customStyle="1" w:styleId="10">
    <w:name w:val="Заголовок 1 Знак"/>
    <w:basedOn w:val="a0"/>
    <w:link w:val="1"/>
    <w:rsid w:val="005A4589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A458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A458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743</Words>
  <Characters>4237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AlexSoft</Company>
  <LinksUpToDate>false</LinksUpToDate>
  <CharactersWithSpaces>4971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Office</cp:lastModifiedBy>
  <cp:revision>1</cp:revision>
  <cp:lastPrinted>2026-04-02T06:57:00Z</cp:lastPrinted>
  <dcterms:created xsi:type="dcterms:W3CDTF">2026-04-02T06:49:00Z</dcterms:created>
  <dcterms:modified xsi:type="dcterms:W3CDTF">2026-04-02T07:07:00Z</dcterms:modified>
</cp:coreProperties>
</file>