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13B" w:rsidRDefault="0007213B" w:rsidP="0007213B">
      <w:pPr>
        <w:pStyle w:val="Standard"/>
        <w:jc w:val="center"/>
        <w:rPr>
          <w:rFonts w:hint="eastAsia"/>
        </w:rPr>
      </w:pPr>
      <w:bookmarkStart w:id="0" w:name="_GoBack"/>
      <w:r>
        <w:rPr>
          <w:b/>
          <w:bCs/>
          <w:w w:val="150"/>
          <w:sz w:val="28"/>
          <w:szCs w:val="28"/>
        </w:rPr>
        <w:t>МБУК «ПЕРВОМАЙСКАЯ ЦБС»</w:t>
      </w:r>
    </w:p>
    <w:p w:rsidR="0007213B" w:rsidRDefault="0007213B" w:rsidP="0007213B">
      <w:pPr>
        <w:pStyle w:val="Standard"/>
        <w:jc w:val="center"/>
        <w:rPr>
          <w:rFonts w:hint="eastAsia"/>
          <w:b/>
          <w:bCs/>
          <w:color w:val="0000FF"/>
          <w:w w:val="150"/>
          <w:sz w:val="28"/>
          <w:szCs w:val="28"/>
        </w:rPr>
      </w:pPr>
    </w:p>
    <w:p w:rsidR="0007213B" w:rsidRDefault="0007213B" w:rsidP="0007213B">
      <w:pPr>
        <w:pStyle w:val="Standard"/>
        <w:jc w:val="center"/>
        <w:rPr>
          <w:rFonts w:hint="eastAsia"/>
          <w:b/>
          <w:sz w:val="28"/>
          <w:szCs w:val="28"/>
        </w:rPr>
      </w:pPr>
      <w:r>
        <w:rPr>
          <w:b/>
          <w:color w:val="0000FF"/>
          <w:sz w:val="28"/>
          <w:szCs w:val="28"/>
        </w:rPr>
        <w:t>МЕТОДИКО-БИБЛИОГРАФИЧЕСКИЙ ОТДЕЛ</w:t>
      </w:r>
    </w:p>
    <w:p w:rsidR="0007213B" w:rsidRDefault="0007213B" w:rsidP="0007213B">
      <w:pPr>
        <w:jc w:val="center"/>
        <w:rPr>
          <w:rFonts w:ascii="Times New Roman" w:hAnsi="Times New Roman" w:cs="Times New Roman"/>
          <w:b/>
          <w:sz w:val="28"/>
          <w:szCs w:val="28"/>
        </w:rPr>
      </w:pPr>
      <w:r>
        <w:rPr>
          <w:noProof/>
          <w:lang w:eastAsia="ru-RU"/>
        </w:rPr>
        <w:drawing>
          <wp:anchor distT="0" distB="0" distL="114300" distR="114300" simplePos="0" relativeHeight="251659264" behindDoc="0" locked="0" layoutInCell="1" allowOverlap="1" wp14:anchorId="285BC648" wp14:editId="63D278F8">
            <wp:simplePos x="0" y="0"/>
            <wp:positionH relativeFrom="column">
              <wp:posOffset>1472565</wp:posOffset>
            </wp:positionH>
            <wp:positionV relativeFrom="paragraph">
              <wp:posOffset>208915</wp:posOffset>
            </wp:positionV>
            <wp:extent cx="2482850" cy="3314700"/>
            <wp:effectExtent l="0" t="0" r="0" b="0"/>
            <wp:wrapSquare wrapText="bothSides"/>
            <wp:docPr id="1" name="Рисунок 1" descr="Салтыков-Щедрин, Михаил Евграфович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алтыков-Щедрин, Михаил Евграфович — Википедия"/>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8285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2C76">
        <w:rPr>
          <w:rFonts w:ascii="Times New Roman" w:hAnsi="Times New Roman" w:cs="Times New Roman"/>
          <w:b/>
          <w:sz w:val="28"/>
          <w:szCs w:val="28"/>
        </w:rPr>
        <w:t xml:space="preserve"> </w:t>
      </w: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Default="0007213B" w:rsidP="0007213B">
      <w:pPr>
        <w:jc w:val="center"/>
        <w:rPr>
          <w:rFonts w:ascii="Times New Roman" w:hAnsi="Times New Roman" w:cs="Times New Roman"/>
          <w:b/>
          <w:sz w:val="28"/>
          <w:szCs w:val="28"/>
        </w:rPr>
      </w:pPr>
    </w:p>
    <w:p w:rsidR="0007213B" w:rsidRPr="0007213B" w:rsidRDefault="0007213B" w:rsidP="0007213B">
      <w:pPr>
        <w:jc w:val="center"/>
        <w:rPr>
          <w:rFonts w:ascii="Times New Roman" w:hAnsi="Times New Roman" w:cs="Times New Roman"/>
          <w:b/>
          <w:caps/>
          <w:sz w:val="56"/>
          <w:szCs w:val="5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07213B">
        <w:rPr>
          <w:rFonts w:ascii="Times New Roman" w:hAnsi="Times New Roman" w:cs="Times New Roman"/>
          <w:b/>
          <w:caps/>
          <w:sz w:val="56"/>
          <w:szCs w:val="5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«Летописец сатиры»</w:t>
      </w:r>
    </w:p>
    <w:p w:rsidR="0007213B" w:rsidRDefault="0007213B" w:rsidP="0007213B">
      <w:pPr>
        <w:jc w:val="center"/>
        <w:rPr>
          <w:rFonts w:ascii="Times New Roman" w:hAnsi="Times New Roman" w:cs="Times New Roman"/>
          <w:b/>
          <w:sz w:val="24"/>
          <w:szCs w:val="24"/>
        </w:rPr>
      </w:pPr>
      <w:proofErr w:type="gramStart"/>
      <w:r w:rsidRPr="00902C76">
        <w:rPr>
          <w:rFonts w:ascii="Times New Roman" w:hAnsi="Times New Roman" w:cs="Times New Roman"/>
          <w:b/>
          <w:sz w:val="24"/>
          <w:szCs w:val="24"/>
        </w:rPr>
        <w:t>(</w:t>
      </w:r>
      <w:r>
        <w:rPr>
          <w:rFonts w:ascii="Times New Roman" w:hAnsi="Times New Roman" w:cs="Times New Roman"/>
          <w:b/>
          <w:sz w:val="24"/>
          <w:szCs w:val="24"/>
        </w:rPr>
        <w:t xml:space="preserve">К </w:t>
      </w:r>
      <w:r w:rsidRPr="00902C76">
        <w:rPr>
          <w:rFonts w:ascii="Times New Roman" w:hAnsi="Times New Roman" w:cs="Times New Roman"/>
          <w:b/>
          <w:sz w:val="24"/>
          <w:szCs w:val="24"/>
        </w:rPr>
        <w:t>200</w:t>
      </w:r>
      <w:r>
        <w:rPr>
          <w:rFonts w:ascii="Times New Roman" w:hAnsi="Times New Roman" w:cs="Times New Roman"/>
          <w:b/>
          <w:sz w:val="24"/>
          <w:szCs w:val="24"/>
        </w:rPr>
        <w:t>-</w:t>
      </w:r>
      <w:r w:rsidRPr="00902C76">
        <w:rPr>
          <w:rFonts w:ascii="Times New Roman" w:hAnsi="Times New Roman" w:cs="Times New Roman"/>
          <w:b/>
          <w:sz w:val="24"/>
          <w:szCs w:val="24"/>
        </w:rPr>
        <w:t xml:space="preserve"> </w:t>
      </w:r>
      <w:proofErr w:type="spellStart"/>
      <w:r w:rsidRPr="00902C76">
        <w:rPr>
          <w:rFonts w:ascii="Times New Roman" w:hAnsi="Times New Roman" w:cs="Times New Roman"/>
          <w:b/>
          <w:sz w:val="24"/>
          <w:szCs w:val="24"/>
        </w:rPr>
        <w:t>лет</w:t>
      </w:r>
      <w:r>
        <w:rPr>
          <w:rFonts w:ascii="Times New Roman" w:hAnsi="Times New Roman" w:cs="Times New Roman"/>
          <w:b/>
          <w:sz w:val="24"/>
          <w:szCs w:val="24"/>
        </w:rPr>
        <w:t>ию</w:t>
      </w:r>
      <w:proofErr w:type="spellEnd"/>
      <w:r w:rsidRPr="00902C76">
        <w:rPr>
          <w:rFonts w:ascii="Times New Roman" w:hAnsi="Times New Roman" w:cs="Times New Roman"/>
          <w:b/>
          <w:sz w:val="24"/>
          <w:szCs w:val="24"/>
        </w:rPr>
        <w:t xml:space="preserve"> со дня рождения русского писателя-сатирика Михаила </w:t>
      </w:r>
      <w:proofErr w:type="spellStart"/>
      <w:r w:rsidRPr="00902C76">
        <w:rPr>
          <w:rFonts w:ascii="Times New Roman" w:hAnsi="Times New Roman" w:cs="Times New Roman"/>
          <w:b/>
          <w:sz w:val="24"/>
          <w:szCs w:val="24"/>
        </w:rPr>
        <w:t>Евграфовича</w:t>
      </w:r>
      <w:proofErr w:type="spellEnd"/>
      <w:r w:rsidRPr="00902C76">
        <w:rPr>
          <w:rFonts w:ascii="Times New Roman" w:hAnsi="Times New Roman" w:cs="Times New Roman"/>
          <w:b/>
          <w:sz w:val="24"/>
          <w:szCs w:val="24"/>
        </w:rPr>
        <w:t xml:space="preserve"> Салтыкова-Щедрина (1826–1889)</w:t>
      </w:r>
      <w:proofErr w:type="gramEnd"/>
    </w:p>
    <w:p w:rsidR="0007213B" w:rsidRDefault="0007213B" w:rsidP="0007213B">
      <w:pPr>
        <w:jc w:val="center"/>
        <w:rPr>
          <w:rFonts w:ascii="Times New Roman" w:hAnsi="Times New Roman" w:cs="Times New Roman"/>
          <w:b/>
          <w:sz w:val="24"/>
          <w:szCs w:val="24"/>
        </w:rPr>
      </w:pPr>
    </w:p>
    <w:p w:rsidR="007038E9" w:rsidRDefault="007038E9" w:rsidP="0007213B">
      <w:pPr>
        <w:jc w:val="center"/>
        <w:rPr>
          <w:rFonts w:ascii="Times New Roman" w:hAnsi="Times New Roman" w:cs="Times New Roman"/>
          <w:b/>
          <w:sz w:val="24"/>
          <w:szCs w:val="24"/>
        </w:rPr>
      </w:pPr>
    </w:p>
    <w:p w:rsidR="007038E9" w:rsidRDefault="007038E9" w:rsidP="0007213B">
      <w:pPr>
        <w:jc w:val="center"/>
        <w:rPr>
          <w:rFonts w:ascii="Times New Roman" w:hAnsi="Times New Roman" w:cs="Times New Roman"/>
          <w:b/>
          <w:sz w:val="24"/>
          <w:szCs w:val="24"/>
        </w:rPr>
      </w:pPr>
    </w:p>
    <w:p w:rsidR="0007213B" w:rsidRDefault="0007213B" w:rsidP="0007213B">
      <w:pPr>
        <w:jc w:val="center"/>
        <w:rPr>
          <w:rFonts w:ascii="Times New Roman" w:hAnsi="Times New Roman" w:cs="Times New Roman"/>
          <w:b/>
          <w:sz w:val="24"/>
          <w:szCs w:val="24"/>
        </w:rPr>
      </w:pPr>
      <w:r w:rsidRPr="0007213B">
        <w:rPr>
          <w:rFonts w:ascii="Times New Roman" w:hAnsi="Times New Roman" w:cs="Times New Roman"/>
          <w:b/>
          <w:sz w:val="24"/>
          <w:szCs w:val="24"/>
        </w:rPr>
        <w:t>Литературный обзор</w:t>
      </w:r>
    </w:p>
    <w:p w:rsidR="007038E9" w:rsidRDefault="007038E9" w:rsidP="0007213B">
      <w:pPr>
        <w:jc w:val="center"/>
        <w:rPr>
          <w:rFonts w:ascii="Times New Roman" w:hAnsi="Times New Roman" w:cs="Times New Roman"/>
          <w:b/>
          <w:sz w:val="24"/>
          <w:szCs w:val="24"/>
        </w:rPr>
      </w:pPr>
    </w:p>
    <w:p w:rsidR="007038E9" w:rsidRDefault="007038E9" w:rsidP="0007213B">
      <w:pPr>
        <w:jc w:val="center"/>
        <w:rPr>
          <w:rFonts w:ascii="Times New Roman" w:hAnsi="Times New Roman" w:cs="Times New Roman"/>
          <w:b/>
          <w:sz w:val="24"/>
          <w:szCs w:val="24"/>
        </w:rPr>
      </w:pPr>
    </w:p>
    <w:p w:rsidR="007038E9" w:rsidRDefault="007038E9" w:rsidP="0007213B">
      <w:pPr>
        <w:jc w:val="center"/>
        <w:rPr>
          <w:rFonts w:ascii="Times New Roman" w:hAnsi="Times New Roman" w:cs="Times New Roman"/>
          <w:b/>
          <w:sz w:val="24"/>
          <w:szCs w:val="24"/>
        </w:rPr>
      </w:pPr>
    </w:p>
    <w:p w:rsidR="007038E9" w:rsidRDefault="007038E9" w:rsidP="0007213B">
      <w:pPr>
        <w:jc w:val="center"/>
        <w:rPr>
          <w:rFonts w:ascii="Times New Roman" w:hAnsi="Times New Roman" w:cs="Times New Roman"/>
          <w:b/>
          <w:sz w:val="24"/>
          <w:szCs w:val="24"/>
        </w:rPr>
      </w:pPr>
    </w:p>
    <w:p w:rsidR="007038E9" w:rsidRDefault="007038E9" w:rsidP="0007213B">
      <w:pPr>
        <w:jc w:val="center"/>
        <w:rPr>
          <w:rFonts w:ascii="Times New Roman" w:hAnsi="Times New Roman" w:cs="Times New Roman"/>
          <w:b/>
          <w:sz w:val="24"/>
          <w:szCs w:val="24"/>
        </w:rPr>
      </w:pPr>
    </w:p>
    <w:p w:rsidR="007038E9" w:rsidRPr="00902C76" w:rsidRDefault="007038E9" w:rsidP="0007213B">
      <w:pPr>
        <w:jc w:val="center"/>
        <w:rPr>
          <w:rFonts w:ascii="Times New Roman" w:hAnsi="Times New Roman" w:cs="Times New Roman"/>
          <w:b/>
          <w:sz w:val="24"/>
          <w:szCs w:val="24"/>
        </w:rPr>
      </w:pPr>
      <w:proofErr w:type="spellStart"/>
      <w:r>
        <w:rPr>
          <w:rFonts w:ascii="Times New Roman" w:hAnsi="Times New Roman" w:cs="Times New Roman"/>
          <w:b/>
          <w:sz w:val="24"/>
          <w:szCs w:val="24"/>
        </w:rPr>
        <w:t>пгт</w:t>
      </w:r>
      <w:proofErr w:type="spellEnd"/>
      <w:r>
        <w:rPr>
          <w:rFonts w:ascii="Times New Roman" w:hAnsi="Times New Roman" w:cs="Times New Roman"/>
          <w:b/>
          <w:sz w:val="24"/>
          <w:szCs w:val="24"/>
        </w:rPr>
        <w:t xml:space="preserve"> Первомайское, 2026</w:t>
      </w:r>
    </w:p>
    <w:p w:rsidR="0007213B" w:rsidRPr="00902C76" w:rsidRDefault="00DB1AA7" w:rsidP="0007213B">
      <w:pPr>
        <w:ind w:firstLine="708"/>
        <w:jc w:val="both"/>
        <w:rPr>
          <w:rFonts w:ascii="Times New Roman" w:hAnsi="Times New Roman" w:cs="Times New Roman"/>
          <w:sz w:val="24"/>
          <w:szCs w:val="24"/>
        </w:rPr>
      </w:pPr>
      <w:r>
        <w:rPr>
          <w:noProof/>
          <w:lang w:eastAsia="ru-RU"/>
        </w:rPr>
        <w:lastRenderedPageBreak/>
        <w:drawing>
          <wp:anchor distT="0" distB="0" distL="114300" distR="114300" simplePos="0" relativeHeight="251663360" behindDoc="0" locked="0" layoutInCell="1" allowOverlap="1" wp14:anchorId="4371ECA1" wp14:editId="048FB402">
            <wp:simplePos x="0" y="0"/>
            <wp:positionH relativeFrom="column">
              <wp:posOffset>4444365</wp:posOffset>
            </wp:positionH>
            <wp:positionV relativeFrom="paragraph">
              <wp:posOffset>6671310</wp:posOffset>
            </wp:positionV>
            <wp:extent cx="1455420" cy="1933575"/>
            <wp:effectExtent l="0" t="0" r="0" b="9525"/>
            <wp:wrapSquare wrapText="bothSides"/>
            <wp:docPr id="6"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5420" cy="1933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38E9">
        <w:rPr>
          <w:rFonts w:ascii="Times New Roman" w:hAnsi="Times New Roman" w:cs="Times New Roman"/>
          <w:noProof/>
          <w:sz w:val="24"/>
          <w:szCs w:val="24"/>
          <w:lang w:eastAsia="ru-RU"/>
        </w:rPr>
        <w:drawing>
          <wp:anchor distT="0" distB="0" distL="114300" distR="114300" simplePos="0" relativeHeight="251660288" behindDoc="0" locked="0" layoutInCell="1" allowOverlap="1" wp14:anchorId="747AB37D" wp14:editId="2244C623">
            <wp:simplePos x="0" y="0"/>
            <wp:positionH relativeFrom="column">
              <wp:posOffset>-394335</wp:posOffset>
            </wp:positionH>
            <wp:positionV relativeFrom="paragraph">
              <wp:posOffset>175260</wp:posOffset>
            </wp:positionV>
            <wp:extent cx="3136900" cy="2352675"/>
            <wp:effectExtent l="0" t="0" r="6350" b="952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6900" cy="2352675"/>
                    </a:xfrm>
                    <a:prstGeom prst="rect">
                      <a:avLst/>
                    </a:prstGeom>
                    <a:noFill/>
                  </pic:spPr>
                </pic:pic>
              </a:graphicData>
            </a:graphic>
            <wp14:sizeRelH relativeFrom="page">
              <wp14:pctWidth>0</wp14:pctWidth>
            </wp14:sizeRelH>
            <wp14:sizeRelV relativeFrom="page">
              <wp14:pctHeight>0</wp14:pctHeight>
            </wp14:sizeRelV>
          </wp:anchor>
        </w:drawing>
      </w:r>
      <w:r w:rsidR="0007213B" w:rsidRPr="00902C76">
        <w:rPr>
          <w:rFonts w:ascii="Times New Roman" w:hAnsi="Times New Roman" w:cs="Times New Roman"/>
          <w:sz w:val="24"/>
          <w:szCs w:val="24"/>
        </w:rPr>
        <w:t xml:space="preserve">Михаил Салтыков-Щедрин — имя, которое навсегда вписано в историю русской литературы и знакомо многим еще со школьных времен. Его произведения, полные сатиры и глубокого социального анализа, уже более столетия волнуют умы читателей. Салтыков-Щедрин, словно зеркало, отражал пороки общества, обличая бесчеловечность и несправедливость царившего в России режима.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7038E9">
        <w:rPr>
          <w:rFonts w:ascii="Times New Roman" w:hAnsi="Times New Roman" w:cs="Times New Roman"/>
          <w:sz w:val="24"/>
          <w:szCs w:val="24"/>
        </w:rPr>
        <w:tab/>
      </w:r>
      <w:r w:rsidR="0007213B" w:rsidRPr="00902C76">
        <w:rPr>
          <w:rFonts w:ascii="Times New Roman" w:hAnsi="Times New Roman" w:cs="Times New Roman"/>
          <w:sz w:val="24"/>
          <w:szCs w:val="24"/>
        </w:rPr>
        <w:t>Салтыков-Щедрин — это результат позднейших литературных традиций XX века. В жизнь этот псевдоним вошел постепенно, и в итоге стал неотъемлемой частью образа великого писателя, работы которого изучают не только в российских школах, но и во многих других странах</w:t>
      </w:r>
      <w:r w:rsidR="007038E9">
        <w:rPr>
          <w:rFonts w:ascii="Times New Roman" w:hAnsi="Times New Roman" w:cs="Times New Roman"/>
          <w:sz w:val="24"/>
          <w:szCs w:val="24"/>
        </w:rPr>
        <w:t>.</w:t>
      </w:r>
      <w:r w:rsidR="007038E9">
        <w:rPr>
          <w:rFonts w:ascii="Times New Roman" w:hAnsi="Times New Roman" w:cs="Times New Roman"/>
          <w:sz w:val="24"/>
          <w:szCs w:val="24"/>
        </w:rPr>
        <w:tab/>
      </w:r>
      <w:r w:rsidR="007038E9">
        <w:rPr>
          <w:rFonts w:ascii="Times New Roman" w:hAnsi="Times New Roman" w:cs="Times New Roman"/>
          <w:sz w:val="24"/>
          <w:szCs w:val="24"/>
        </w:rPr>
        <w:tab/>
      </w:r>
      <w:r w:rsidR="007038E9">
        <w:rPr>
          <w:rFonts w:ascii="Times New Roman" w:hAnsi="Times New Roman" w:cs="Times New Roman"/>
          <w:sz w:val="24"/>
          <w:szCs w:val="24"/>
        </w:rPr>
        <w:tab/>
      </w:r>
      <w:r w:rsidR="007038E9">
        <w:rPr>
          <w:rFonts w:ascii="Times New Roman" w:hAnsi="Times New Roman" w:cs="Times New Roman"/>
          <w:sz w:val="24"/>
          <w:szCs w:val="24"/>
        </w:rPr>
        <w:tab/>
      </w:r>
      <w:r w:rsidR="007038E9">
        <w:rPr>
          <w:rFonts w:ascii="Times New Roman" w:hAnsi="Times New Roman" w:cs="Times New Roman"/>
          <w:sz w:val="24"/>
          <w:szCs w:val="24"/>
        </w:rPr>
        <w:tab/>
      </w:r>
      <w:r w:rsidR="007038E9">
        <w:rPr>
          <w:rFonts w:ascii="Times New Roman" w:hAnsi="Times New Roman" w:cs="Times New Roman"/>
          <w:sz w:val="24"/>
          <w:szCs w:val="24"/>
        </w:rPr>
        <w:tab/>
      </w:r>
      <w:r w:rsidR="0007213B" w:rsidRPr="00902C76">
        <w:rPr>
          <w:rFonts w:ascii="Times New Roman" w:hAnsi="Times New Roman" w:cs="Times New Roman"/>
          <w:sz w:val="24"/>
          <w:szCs w:val="24"/>
        </w:rPr>
        <w:t>Литератор родился 27 января 1826</w:t>
      </w:r>
      <w:r w:rsidR="0007213B">
        <w:rPr>
          <w:rFonts w:ascii="Times New Roman" w:hAnsi="Times New Roman" w:cs="Times New Roman"/>
          <w:sz w:val="24"/>
          <w:szCs w:val="24"/>
        </w:rPr>
        <w:t>-го</w:t>
      </w:r>
      <w:r w:rsidR="0007213B" w:rsidRPr="00902C76">
        <w:rPr>
          <w:rFonts w:ascii="Times New Roman" w:hAnsi="Times New Roman" w:cs="Times New Roman"/>
          <w:sz w:val="24"/>
          <w:szCs w:val="24"/>
        </w:rPr>
        <w:t xml:space="preserve"> года в Тверской губернии.  Он был шестым ребенком в семье дворянина и дочери московского купца.</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8B5759">
        <w:rPr>
          <w:rFonts w:ascii="Times New Roman" w:hAnsi="Times New Roman" w:cs="Times New Roman"/>
          <w:sz w:val="24"/>
          <w:szCs w:val="24"/>
        </w:rPr>
        <w:t>Детство Михаила Салтыкова было омрачено недостатком родительской любви. Его отец был отстранен от воспитания сына, переложив все заботы на плечи жены. Мать же отличалась деспотичным характером, влияя на формирование характера сына своей властностью и бескомпромиссностью. Из-за этого юный Салтыков не отличался хорошими манерами и высокой моралью, присущими дворянскому роду, а его поведение часто вызывало крайнее недовольство окружающих.</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8B5759">
        <w:rPr>
          <w:rFonts w:ascii="Times New Roman" w:hAnsi="Times New Roman" w:cs="Times New Roman"/>
          <w:sz w:val="24"/>
          <w:szCs w:val="24"/>
        </w:rPr>
        <w:t>Родственники и друзья Салтыкова отмечали его сложный характер. Он был остроумен, ироничен, ум</w:t>
      </w:r>
      <w:r w:rsidR="0007213B">
        <w:rPr>
          <w:rFonts w:ascii="Times New Roman" w:hAnsi="Times New Roman" w:cs="Times New Roman"/>
          <w:sz w:val="24"/>
          <w:szCs w:val="24"/>
        </w:rPr>
        <w:t>ё</w:t>
      </w:r>
      <w:r w:rsidR="0007213B" w:rsidRPr="008B5759">
        <w:rPr>
          <w:rFonts w:ascii="Times New Roman" w:hAnsi="Times New Roman" w:cs="Times New Roman"/>
          <w:sz w:val="24"/>
          <w:szCs w:val="24"/>
        </w:rPr>
        <w:t xml:space="preserve">н и владел несколькими языками, но в то же время нетерпелив и неуступчив. Такой характер нередко приводил к конфликтам и недопониманию. Даже близкие писателя не раз признавались, что им трудно находиться в его обществе из-за резких перепадов настроения Михаила </w:t>
      </w:r>
      <w:proofErr w:type="spellStart"/>
      <w:r w:rsidR="0007213B" w:rsidRPr="008B5759">
        <w:rPr>
          <w:rFonts w:ascii="Times New Roman" w:hAnsi="Times New Roman" w:cs="Times New Roman"/>
          <w:sz w:val="24"/>
          <w:szCs w:val="24"/>
        </w:rPr>
        <w:t>Евграфовича</w:t>
      </w:r>
      <w:proofErr w:type="spellEnd"/>
      <w:r w:rsidR="0007213B" w:rsidRPr="008B5759">
        <w:rPr>
          <w:rFonts w:ascii="Times New Roman" w:hAnsi="Times New Roman" w:cs="Times New Roman"/>
          <w:sz w:val="24"/>
          <w:szCs w:val="24"/>
        </w:rPr>
        <w:t>. Но в то же время трудный характер писателя стал источником его творчества. Салтыков-Щедрин не боялся откровенно выражать свое мнение, критикуя пороки общества и бесчеловечность власти.</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902C76">
        <w:rPr>
          <w:rFonts w:ascii="Times New Roman" w:hAnsi="Times New Roman" w:cs="Times New Roman"/>
          <w:sz w:val="24"/>
          <w:szCs w:val="24"/>
        </w:rPr>
        <w:t xml:space="preserve"> В середине 1830-х </w:t>
      </w:r>
      <w:r w:rsidR="0007213B">
        <w:rPr>
          <w:rFonts w:ascii="Times New Roman" w:hAnsi="Times New Roman" w:cs="Times New Roman"/>
          <w:sz w:val="24"/>
          <w:szCs w:val="24"/>
        </w:rPr>
        <w:t>Михаил поступил на обучение в</w:t>
      </w:r>
      <w:r w:rsidR="0007213B" w:rsidRPr="00902C76">
        <w:rPr>
          <w:rFonts w:ascii="Times New Roman" w:hAnsi="Times New Roman" w:cs="Times New Roman"/>
          <w:sz w:val="24"/>
          <w:szCs w:val="24"/>
        </w:rPr>
        <w:t xml:space="preserve"> Московский дворянский институт, затем Царскосельский лицей, где начал сочинять довольно меланхоличные стихи (они печатались в журналах «Библиотека для чтения» и «Современник»). За эти сочинения и свой характер молодой человек даже получил прозвище мрачного лицеиста. Но именно проза сделала его тем, кем он вошел в историю — одним из самых саркастических и в то же время сентиментальных русских классиков.</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902C76">
        <w:rPr>
          <w:rFonts w:ascii="Times New Roman" w:hAnsi="Times New Roman" w:cs="Times New Roman"/>
          <w:sz w:val="24"/>
          <w:szCs w:val="24"/>
        </w:rPr>
        <w:t>Собственно, сочинительство в определенный момент стало для него смыслом жизни, все остальное было на втором плане — и служба, и даже жена, которую он безгранично любил и не мог прожить без нее несколько дней. Литература создавала и известные проблемы.</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7213B" w:rsidRPr="00902C76">
        <w:rPr>
          <w:rFonts w:ascii="Times New Roman" w:hAnsi="Times New Roman" w:cs="Times New Roman"/>
          <w:sz w:val="24"/>
          <w:szCs w:val="24"/>
        </w:rPr>
        <w:t>После окончания лицея в 1845</w:t>
      </w:r>
      <w:r w:rsidR="0007213B">
        <w:rPr>
          <w:rFonts w:ascii="Times New Roman" w:hAnsi="Times New Roman" w:cs="Times New Roman"/>
          <w:sz w:val="24"/>
          <w:szCs w:val="24"/>
        </w:rPr>
        <w:t>-м</w:t>
      </w:r>
      <w:r w:rsidR="0007213B" w:rsidRPr="00902C76">
        <w:rPr>
          <w:rFonts w:ascii="Times New Roman" w:hAnsi="Times New Roman" w:cs="Times New Roman"/>
          <w:sz w:val="24"/>
          <w:szCs w:val="24"/>
        </w:rPr>
        <w:t xml:space="preserve"> году он устроился в канцелярию военного министра, но бюрократической рутине предпочитал идеи французских социалистов (в частности, Шарля Фурье) и посещал кружок Михаила Петрашевского, куда был вхож и другой писатель — Федор Достоевский. В издании </w:t>
      </w:r>
      <w:r w:rsidR="0007213B" w:rsidRPr="00902C76">
        <w:rPr>
          <w:rFonts w:ascii="Times New Roman" w:hAnsi="Times New Roman" w:cs="Times New Roman"/>
          <w:sz w:val="24"/>
          <w:szCs w:val="24"/>
        </w:rPr>
        <w:lastRenderedPageBreak/>
        <w:t>«Отечественные записки» у Салтыкова-Щедрина вышли две повести — «Противоречия» и «Запутанное дело» об усталости общества от самодержавных порядков и о судьбах маленьких людей. Эти тексты показались властям слишком смелыми, а их автор — социально опасным элементом. На дворе стоял 1848</w:t>
      </w:r>
      <w:r w:rsidR="0007213B">
        <w:rPr>
          <w:rFonts w:ascii="Times New Roman" w:hAnsi="Times New Roman" w:cs="Times New Roman"/>
          <w:sz w:val="24"/>
          <w:szCs w:val="24"/>
        </w:rPr>
        <w:t>-й</w:t>
      </w:r>
      <w:r w:rsidR="0007213B" w:rsidRPr="00902C76">
        <w:rPr>
          <w:rFonts w:ascii="Times New Roman" w:hAnsi="Times New Roman" w:cs="Times New Roman"/>
          <w:sz w:val="24"/>
          <w:szCs w:val="24"/>
        </w:rPr>
        <w:t xml:space="preserve"> год, в Европе гремела серия революций, известная как «Весна народов». В России же, напротив, восторжествовала реакция, вошедшая в историю как «мрачное семилетие».</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7213B" w:rsidRPr="00902C76">
        <w:rPr>
          <w:rFonts w:ascii="Times New Roman" w:hAnsi="Times New Roman" w:cs="Times New Roman"/>
          <w:sz w:val="24"/>
          <w:szCs w:val="24"/>
        </w:rPr>
        <w:t xml:space="preserve">В последние годы правления императора Николая I власти сильно закрутили гайки, ввели цензуру и начали гонения на </w:t>
      </w:r>
      <w:proofErr w:type="gramStart"/>
      <w:r w:rsidR="0007213B" w:rsidRPr="00902C76">
        <w:rPr>
          <w:rFonts w:ascii="Times New Roman" w:hAnsi="Times New Roman" w:cs="Times New Roman"/>
          <w:sz w:val="24"/>
          <w:szCs w:val="24"/>
        </w:rPr>
        <w:t>инакомыслящих</w:t>
      </w:r>
      <w:proofErr w:type="gramEnd"/>
      <w:r w:rsidR="0007213B" w:rsidRPr="00902C76">
        <w:rPr>
          <w:rFonts w:ascii="Times New Roman" w:hAnsi="Times New Roman" w:cs="Times New Roman"/>
          <w:sz w:val="24"/>
          <w:szCs w:val="24"/>
        </w:rPr>
        <w:t xml:space="preserve">. В отличие от Петрашевского и Достоевского, которых приговорили к смертной казни, замененной после инсценировки расстрела на каторгу, Салтыков-Щедрин отделался ссылкой за «вольнодумство» в Вятку (ныне Киров). Там ему дали возможность работать чиновником в губернском правлении. О том, какие чувства переполняли писателя в те времена «кувшинных рыл» (по меткому определению Гоголя), можно понять из его письма брату: «Какая меня одолевает скука в Вятке. Здесь беспрерывно возникают такие сплетни, такое устроено шпионство и гадости, что подлинно рта нельзя раскрыть, чтобы не рассказали о тебе самые нелепые небылицы. Хотелось бы хоть куда-нибудь перейти в другое место, только чтобы избавиться от этой непотребной Вятки». Вообще нищету провинциального бытия, которое он успел повидать в разных регионах и во всей полноте, писатель ненавидел всей душой и однажды как-то </w:t>
      </w:r>
      <w:r>
        <w:rPr>
          <w:noProof/>
          <w:lang w:eastAsia="ru-RU"/>
        </w:rPr>
        <w:drawing>
          <wp:anchor distT="0" distB="0" distL="114300" distR="114300" simplePos="0" relativeHeight="251662336" behindDoc="0" locked="0" layoutInCell="1" allowOverlap="1" wp14:anchorId="3AED7788" wp14:editId="430F80F6">
            <wp:simplePos x="0" y="0"/>
            <wp:positionH relativeFrom="column">
              <wp:posOffset>-365760</wp:posOffset>
            </wp:positionH>
            <wp:positionV relativeFrom="paragraph">
              <wp:posOffset>3318510</wp:posOffset>
            </wp:positionV>
            <wp:extent cx="1744980" cy="2256155"/>
            <wp:effectExtent l="0" t="0" r="7620" b="0"/>
            <wp:wrapSquare wrapText="bothSides"/>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4980"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07213B" w:rsidRPr="00902C76">
        <w:rPr>
          <w:rFonts w:ascii="Times New Roman" w:hAnsi="Times New Roman" w:cs="Times New Roman"/>
          <w:sz w:val="24"/>
          <w:szCs w:val="24"/>
        </w:rPr>
        <w:t>признался, что ситуация в захолустье превращает «людей в вяленых судаков».</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sidRPr="00902C76">
        <w:rPr>
          <w:rFonts w:ascii="Times New Roman" w:hAnsi="Times New Roman" w:cs="Times New Roman"/>
          <w:sz w:val="24"/>
          <w:szCs w:val="24"/>
        </w:rPr>
        <w:t>Вятские будни Салтыков-Щедрин подробно расписал в «Губернских очерках», вышедших после смерти опостылевшего самодержца в 1855</w:t>
      </w:r>
      <w:r w:rsidR="0007213B">
        <w:rPr>
          <w:rFonts w:ascii="Times New Roman" w:hAnsi="Times New Roman" w:cs="Times New Roman"/>
          <w:sz w:val="24"/>
          <w:szCs w:val="24"/>
        </w:rPr>
        <w:t>-м</w:t>
      </w:r>
      <w:r w:rsidR="0007213B" w:rsidRPr="00902C76">
        <w:rPr>
          <w:rFonts w:ascii="Times New Roman" w:hAnsi="Times New Roman" w:cs="Times New Roman"/>
          <w:sz w:val="24"/>
          <w:szCs w:val="24"/>
        </w:rPr>
        <w:t xml:space="preserve"> году, когда на смену заморозкам после воцарения Александра II пришла оттепель — этот термин появился за век до Хрущева с подачи Федора Тютчева. Зато в предыдущие времена «мрачного семилетия» писатель встретил свою, пожалуй, единственную в жизни любовь — дочь местного вице-губернатора Елизавету </w:t>
      </w:r>
      <w:proofErr w:type="spellStart"/>
      <w:r w:rsidR="0007213B" w:rsidRPr="00902C76">
        <w:rPr>
          <w:rFonts w:ascii="Times New Roman" w:hAnsi="Times New Roman" w:cs="Times New Roman"/>
          <w:sz w:val="24"/>
          <w:szCs w:val="24"/>
        </w:rPr>
        <w:t>Болтину</w:t>
      </w:r>
      <w:proofErr w:type="spellEnd"/>
      <w:r w:rsidR="0007213B" w:rsidRPr="00902C76">
        <w:rPr>
          <w:rFonts w:ascii="Times New Roman" w:hAnsi="Times New Roman" w:cs="Times New Roman"/>
          <w:sz w:val="24"/>
          <w:szCs w:val="24"/>
        </w:rPr>
        <w:t>, на которой женился в 1856-м</w:t>
      </w:r>
      <w:r w:rsidR="0007213B">
        <w:rPr>
          <w:rFonts w:ascii="Times New Roman" w:hAnsi="Times New Roman" w:cs="Times New Roman"/>
          <w:sz w:val="24"/>
          <w:szCs w:val="24"/>
        </w:rPr>
        <w:t>.</w:t>
      </w:r>
      <w:r w:rsidR="0007213B">
        <w:rPr>
          <w:rFonts w:ascii="Times New Roman" w:hAnsi="Times New Roman" w:cs="Times New Roman"/>
          <w:sz w:val="24"/>
          <w:szCs w:val="24"/>
        </w:rPr>
        <w:tab/>
      </w:r>
      <w:r w:rsidR="0007213B">
        <w:rPr>
          <w:rFonts w:ascii="Times New Roman" w:hAnsi="Times New Roman" w:cs="Times New Roman"/>
          <w:sz w:val="24"/>
          <w:szCs w:val="24"/>
        </w:rPr>
        <w:tab/>
      </w:r>
      <w:r>
        <w:rPr>
          <w:rFonts w:ascii="Times New Roman" w:hAnsi="Times New Roman" w:cs="Times New Roman"/>
          <w:sz w:val="24"/>
          <w:szCs w:val="24"/>
        </w:rPr>
        <w:tab/>
      </w:r>
      <w:r w:rsidR="0007213B" w:rsidRPr="00902C76">
        <w:rPr>
          <w:rFonts w:ascii="Times New Roman" w:hAnsi="Times New Roman" w:cs="Times New Roman"/>
          <w:sz w:val="24"/>
          <w:szCs w:val="24"/>
        </w:rPr>
        <w:t xml:space="preserve">Он поступил на службу чиновником по особым поручениям в Министерство внутренних дел, курировал Тверской и Владимирский комитеты по набору ополчения во время Крымской войны. Затем стал вице-губернатором в Рязани, а в 1860-м — в Твери. Через три года он переехал в Петербург, работал в журнале «Современник», а затем еще несколько лет трудился управляющим казенной палатой в Пензе, Туле и Рязани. Будучи чиновником, </w:t>
      </w:r>
      <w:proofErr w:type="gramStart"/>
      <w:r w:rsidR="0007213B" w:rsidRPr="00902C76">
        <w:rPr>
          <w:rFonts w:ascii="Times New Roman" w:hAnsi="Times New Roman" w:cs="Times New Roman"/>
          <w:sz w:val="24"/>
          <w:szCs w:val="24"/>
        </w:rPr>
        <w:t>Салтыков-Щедрин</w:t>
      </w:r>
      <w:proofErr w:type="gramEnd"/>
      <w:r w:rsidR="0007213B" w:rsidRPr="00902C76">
        <w:rPr>
          <w:rFonts w:ascii="Times New Roman" w:hAnsi="Times New Roman" w:cs="Times New Roman"/>
          <w:sz w:val="24"/>
          <w:szCs w:val="24"/>
        </w:rPr>
        <w:t xml:space="preserve"> имел весьма неуживчивый характер, он не выносил чванства и конформизма, за что в одной из губерний его прозвали «вице-Робеспьером» и «</w:t>
      </w:r>
      <w:proofErr w:type="spellStart"/>
      <w:r w:rsidR="0007213B" w:rsidRPr="00902C76">
        <w:rPr>
          <w:rFonts w:ascii="Times New Roman" w:hAnsi="Times New Roman" w:cs="Times New Roman"/>
          <w:sz w:val="24"/>
          <w:szCs w:val="24"/>
        </w:rPr>
        <w:t>Тохтамышем</w:t>
      </w:r>
      <w:proofErr w:type="spellEnd"/>
      <w:r w:rsidR="0007213B" w:rsidRPr="00902C76">
        <w:rPr>
          <w:rFonts w:ascii="Times New Roman" w:hAnsi="Times New Roman" w:cs="Times New Roman"/>
          <w:sz w:val="24"/>
          <w:szCs w:val="24"/>
        </w:rPr>
        <w:t>, разразившимся над Рязанью».</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Pr>
          <w:rFonts w:ascii="Times New Roman" w:hAnsi="Times New Roman" w:cs="Times New Roman"/>
          <w:sz w:val="24"/>
          <w:szCs w:val="24"/>
        </w:rPr>
        <w:tab/>
      </w:r>
      <w:r w:rsidR="0007213B" w:rsidRPr="00902C76">
        <w:rPr>
          <w:rFonts w:ascii="Times New Roman" w:hAnsi="Times New Roman" w:cs="Times New Roman"/>
          <w:sz w:val="24"/>
          <w:szCs w:val="24"/>
        </w:rPr>
        <w:t>В 1868</w:t>
      </w:r>
      <w:r w:rsidR="0007213B">
        <w:rPr>
          <w:rFonts w:ascii="Times New Roman" w:hAnsi="Times New Roman" w:cs="Times New Roman"/>
          <w:sz w:val="24"/>
          <w:szCs w:val="24"/>
        </w:rPr>
        <w:t>-м</w:t>
      </w:r>
      <w:r w:rsidR="0007213B" w:rsidRPr="00902C76">
        <w:rPr>
          <w:rFonts w:ascii="Times New Roman" w:hAnsi="Times New Roman" w:cs="Times New Roman"/>
          <w:sz w:val="24"/>
          <w:szCs w:val="24"/>
        </w:rPr>
        <w:t xml:space="preserve"> году писатель уволился с госслужбы и погрузился в работу журнала «Отечественные записки», который просуществовал до своего закрытия в 1884</w:t>
      </w:r>
      <w:r w:rsidR="0007213B">
        <w:rPr>
          <w:rFonts w:ascii="Times New Roman" w:hAnsi="Times New Roman" w:cs="Times New Roman"/>
          <w:sz w:val="24"/>
          <w:szCs w:val="24"/>
        </w:rPr>
        <w:t>-м</w:t>
      </w:r>
      <w:r w:rsidR="0007213B" w:rsidRPr="00902C76">
        <w:rPr>
          <w:rFonts w:ascii="Times New Roman" w:hAnsi="Times New Roman" w:cs="Times New Roman"/>
          <w:sz w:val="24"/>
          <w:szCs w:val="24"/>
        </w:rPr>
        <w:t xml:space="preserve"> году на волне новых политических зажимов времен Александра III. Период с конца 1860-х до середины 1880-х стал самым плодотворным для Салтыкова-Щедрина — тогда он написал десятки сказок и повестей, а также пять своих главных романов. Собственно, сочинять он продолжал до самой смерти в 1889</w:t>
      </w:r>
      <w:r w:rsidR="0007213B">
        <w:rPr>
          <w:rFonts w:ascii="Times New Roman" w:hAnsi="Times New Roman" w:cs="Times New Roman"/>
          <w:sz w:val="24"/>
          <w:szCs w:val="24"/>
        </w:rPr>
        <w:t>-го</w:t>
      </w:r>
      <w:r w:rsidR="0007213B" w:rsidRPr="00902C76">
        <w:rPr>
          <w:rFonts w:ascii="Times New Roman" w:hAnsi="Times New Roman" w:cs="Times New Roman"/>
          <w:sz w:val="24"/>
          <w:szCs w:val="24"/>
        </w:rPr>
        <w:t xml:space="preserve"> году.</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88607C">
        <w:rPr>
          <w:rFonts w:ascii="Times New Roman" w:hAnsi="Times New Roman" w:cs="Times New Roman"/>
          <w:sz w:val="24"/>
          <w:szCs w:val="24"/>
        </w:rPr>
        <w:t xml:space="preserve">Салтыков-Щедрин, гениальный мастер сатиры, оставил неизгладимый след не только в русской литературе, но и в русском языке. Ему приписывают авторство целого ряда слов, прочно вошедших в обиход. Наиболее известными из них, безусловно, являются «халатность» и «мягкотелость», ярко отражающие его критическое отношение к </w:t>
      </w:r>
      <w:r w:rsidR="0007213B" w:rsidRPr="0088607C">
        <w:rPr>
          <w:rFonts w:ascii="Times New Roman" w:hAnsi="Times New Roman" w:cs="Times New Roman"/>
          <w:sz w:val="24"/>
          <w:szCs w:val="24"/>
        </w:rPr>
        <w:lastRenderedPageBreak/>
        <w:t>общественной жизни и моральным порокам его времени.</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88607C">
        <w:rPr>
          <w:rFonts w:ascii="Times New Roman" w:hAnsi="Times New Roman" w:cs="Times New Roman"/>
          <w:sz w:val="24"/>
          <w:szCs w:val="24"/>
        </w:rPr>
        <w:t>Менее часто, но все же употребляемым в современной речи неологизмом от Салтыкова-Щедрина является «</w:t>
      </w:r>
      <w:proofErr w:type="gramStart"/>
      <w:r w:rsidR="0007213B" w:rsidRPr="0088607C">
        <w:rPr>
          <w:rFonts w:ascii="Times New Roman" w:hAnsi="Times New Roman" w:cs="Times New Roman"/>
          <w:sz w:val="24"/>
          <w:szCs w:val="24"/>
        </w:rPr>
        <w:t>злопыхательство</w:t>
      </w:r>
      <w:proofErr w:type="gramEnd"/>
      <w:r w:rsidR="0007213B" w:rsidRPr="0088607C">
        <w:rPr>
          <w:rFonts w:ascii="Times New Roman" w:hAnsi="Times New Roman" w:cs="Times New Roman"/>
          <w:sz w:val="24"/>
          <w:szCs w:val="24"/>
        </w:rPr>
        <w:t>», точно передающее зависть и злую интригу. Писатель сыпал неологизмами, словно из рога изобилия, придумывая новые слова и выражения, которые порой казались невероятно емкими и точными, но не всегда приживались в народном языке. Причина такого несоответствия заключается в сложности произношения многих из них, несмотря на полную понятность их значения.</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88607C">
        <w:rPr>
          <w:rFonts w:ascii="Times New Roman" w:hAnsi="Times New Roman" w:cs="Times New Roman"/>
          <w:sz w:val="24"/>
          <w:szCs w:val="24"/>
        </w:rPr>
        <w:t>Например, такие слова, как «</w:t>
      </w:r>
      <w:proofErr w:type="spellStart"/>
      <w:r w:rsidR="0007213B" w:rsidRPr="0088607C">
        <w:rPr>
          <w:rFonts w:ascii="Times New Roman" w:hAnsi="Times New Roman" w:cs="Times New Roman"/>
          <w:sz w:val="24"/>
          <w:szCs w:val="24"/>
        </w:rPr>
        <w:t>праздношатайка</w:t>
      </w:r>
      <w:proofErr w:type="spellEnd"/>
      <w:r w:rsidR="0007213B" w:rsidRPr="0088607C">
        <w:rPr>
          <w:rFonts w:ascii="Times New Roman" w:hAnsi="Times New Roman" w:cs="Times New Roman"/>
          <w:sz w:val="24"/>
          <w:szCs w:val="24"/>
        </w:rPr>
        <w:t>», «</w:t>
      </w:r>
      <w:proofErr w:type="gramStart"/>
      <w:r w:rsidR="0007213B" w:rsidRPr="0088607C">
        <w:rPr>
          <w:rFonts w:ascii="Times New Roman" w:hAnsi="Times New Roman" w:cs="Times New Roman"/>
          <w:sz w:val="24"/>
          <w:szCs w:val="24"/>
        </w:rPr>
        <w:t>головотяпство</w:t>
      </w:r>
      <w:proofErr w:type="gramEnd"/>
      <w:r w:rsidR="0007213B" w:rsidRPr="0088607C">
        <w:rPr>
          <w:rFonts w:ascii="Times New Roman" w:hAnsi="Times New Roman" w:cs="Times New Roman"/>
          <w:sz w:val="24"/>
          <w:szCs w:val="24"/>
        </w:rPr>
        <w:t xml:space="preserve">» и «благоглупость», хотя и ярко описывают определённые явления, так и не стали частью повседневной лексики. Это наглядно демонстрирует сложность проникновения даже самых удачных неологизмов в живую речь. Но некоторые его выражения, напротив, </w:t>
      </w:r>
      <w:proofErr w:type="gramStart"/>
      <w:r w:rsidR="0007213B" w:rsidRPr="0088607C">
        <w:rPr>
          <w:rFonts w:ascii="Times New Roman" w:hAnsi="Times New Roman" w:cs="Times New Roman"/>
          <w:sz w:val="24"/>
          <w:szCs w:val="24"/>
        </w:rPr>
        <w:t>живут и по сей</w:t>
      </w:r>
      <w:proofErr w:type="gramEnd"/>
      <w:r w:rsidR="0007213B" w:rsidRPr="0088607C">
        <w:rPr>
          <w:rFonts w:ascii="Times New Roman" w:hAnsi="Times New Roman" w:cs="Times New Roman"/>
          <w:sz w:val="24"/>
          <w:szCs w:val="24"/>
        </w:rPr>
        <w:t xml:space="preserve"> день.</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sidRPr="0088607C">
        <w:rPr>
          <w:rFonts w:ascii="Times New Roman" w:hAnsi="Times New Roman" w:cs="Times New Roman"/>
          <w:sz w:val="24"/>
          <w:szCs w:val="24"/>
        </w:rPr>
        <w:t>Особое место в творчестве Салтыкова-Щедрина занимают его герои.</w:t>
      </w:r>
      <w:r w:rsidR="0007213B">
        <w:rPr>
          <w:rFonts w:ascii="Times New Roman" w:hAnsi="Times New Roman" w:cs="Times New Roman"/>
          <w:sz w:val="24"/>
          <w:szCs w:val="24"/>
        </w:rPr>
        <w:t xml:space="preserve"> </w:t>
      </w:r>
      <w:r w:rsidR="0007213B" w:rsidRPr="00902C76">
        <w:rPr>
          <w:rFonts w:ascii="Times New Roman" w:hAnsi="Times New Roman" w:cs="Times New Roman"/>
          <w:sz w:val="24"/>
          <w:szCs w:val="24"/>
        </w:rPr>
        <w:t xml:space="preserve">Свою семейную историю писатель запаковал в полный антикрепостнического пафоса леденящий сюжет романа «Господа Головлевы», где просматриваются параллели с его властной матерью и братом, которого он называл «иудушкой». Также автобиографические нотки критики находят в «Пошехонской старине», позднем произведении Щедрина, с сентиментально-противоречивым — то ностальгическим, то брезгливым — разбором типажей времен крепостного права, где главный герой Никанор Затрапезный выступает в </w:t>
      </w:r>
      <w:r w:rsidR="007038E9" w:rsidRPr="007038E9">
        <w:rPr>
          <w:rFonts w:ascii="Times New Roman" w:hAnsi="Times New Roman" w:cs="Times New Roman"/>
          <w:sz w:val="24"/>
          <w:szCs w:val="24"/>
        </w:rPr>
        <w:drawing>
          <wp:anchor distT="0" distB="0" distL="114300" distR="114300" simplePos="0" relativeHeight="251661312" behindDoc="0" locked="0" layoutInCell="1" allowOverlap="1" wp14:anchorId="54EC0CDC" wp14:editId="7EB6304E">
            <wp:simplePos x="0" y="0"/>
            <wp:positionH relativeFrom="column">
              <wp:posOffset>4330065</wp:posOffset>
            </wp:positionH>
            <wp:positionV relativeFrom="paragraph">
              <wp:posOffset>2680335</wp:posOffset>
            </wp:positionV>
            <wp:extent cx="1791335" cy="2808605"/>
            <wp:effectExtent l="0" t="0" r="0" b="0"/>
            <wp:wrapSquare wrapText="bothSides"/>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1335" cy="2808605"/>
                    </a:xfrm>
                    <a:prstGeom prst="rect">
                      <a:avLst/>
                    </a:prstGeom>
                    <a:noFill/>
                    <a:ln>
                      <a:noFill/>
                    </a:ln>
                  </pic:spPr>
                </pic:pic>
              </a:graphicData>
            </a:graphic>
            <wp14:sizeRelH relativeFrom="page">
              <wp14:pctWidth>0</wp14:pctWidth>
            </wp14:sizeRelH>
            <wp14:sizeRelV relativeFrom="page">
              <wp14:pctHeight>0</wp14:pctHeight>
            </wp14:sizeRelV>
          </wp:anchor>
        </w:drawing>
      </w:r>
      <w:r w:rsidR="0007213B" w:rsidRPr="00902C76">
        <w:rPr>
          <w:rFonts w:ascii="Times New Roman" w:hAnsi="Times New Roman" w:cs="Times New Roman"/>
          <w:sz w:val="24"/>
          <w:szCs w:val="24"/>
        </w:rPr>
        <w:t xml:space="preserve">роли </w:t>
      </w:r>
      <w:proofErr w:type="spellStart"/>
      <w:r w:rsidR="0007213B" w:rsidRPr="00902C76">
        <w:rPr>
          <w:rFonts w:ascii="Times New Roman" w:hAnsi="Times New Roman" w:cs="Times New Roman"/>
          <w:sz w:val="24"/>
          <w:szCs w:val="24"/>
        </w:rPr>
        <w:t>alter</w:t>
      </w:r>
      <w:proofErr w:type="spellEnd"/>
      <w:r w:rsidR="0007213B" w:rsidRPr="00902C76">
        <w:rPr>
          <w:rFonts w:ascii="Times New Roman" w:hAnsi="Times New Roman" w:cs="Times New Roman"/>
          <w:sz w:val="24"/>
          <w:szCs w:val="24"/>
        </w:rPr>
        <w:t xml:space="preserve"> </w:t>
      </w:r>
      <w:proofErr w:type="spellStart"/>
      <w:r w:rsidR="0007213B" w:rsidRPr="00902C76">
        <w:rPr>
          <w:rFonts w:ascii="Times New Roman" w:hAnsi="Times New Roman" w:cs="Times New Roman"/>
          <w:sz w:val="24"/>
          <w:szCs w:val="24"/>
        </w:rPr>
        <w:t>ego</w:t>
      </w:r>
      <w:proofErr w:type="spellEnd"/>
      <w:r w:rsidR="0007213B" w:rsidRPr="00902C76">
        <w:rPr>
          <w:rFonts w:ascii="Times New Roman" w:hAnsi="Times New Roman" w:cs="Times New Roman"/>
          <w:sz w:val="24"/>
          <w:szCs w:val="24"/>
        </w:rPr>
        <w:t xml:space="preserve"> автора.</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7038E9">
        <w:rPr>
          <w:rFonts w:ascii="Times New Roman" w:hAnsi="Times New Roman" w:cs="Times New Roman"/>
          <w:sz w:val="24"/>
          <w:szCs w:val="24"/>
        </w:rPr>
        <w:tab/>
      </w:r>
      <w:r w:rsidR="007038E9">
        <w:rPr>
          <w:rFonts w:ascii="Times New Roman" w:hAnsi="Times New Roman" w:cs="Times New Roman"/>
          <w:sz w:val="24"/>
          <w:szCs w:val="24"/>
        </w:rPr>
        <w:tab/>
      </w:r>
      <w:r w:rsidR="007038E9">
        <w:rPr>
          <w:rFonts w:ascii="Times New Roman" w:hAnsi="Times New Roman" w:cs="Times New Roman"/>
          <w:sz w:val="24"/>
          <w:szCs w:val="24"/>
        </w:rPr>
        <w:tab/>
      </w:r>
      <w:r w:rsidR="0007213B" w:rsidRPr="00902C76">
        <w:rPr>
          <w:rFonts w:ascii="Times New Roman" w:hAnsi="Times New Roman" w:cs="Times New Roman"/>
          <w:sz w:val="24"/>
          <w:szCs w:val="24"/>
        </w:rPr>
        <w:t xml:space="preserve">Его тексты стали не просто художественными, но и философскими высказываниями. К таковым можно отнести роман «История одного города», своего рода антиутопия с элементами техно-скептицизма. Сменяющие друг друга градоначальники демонстрируют не столько абсурд повседневной жизни, сколько эволюцию принятия решений и обороты скрипучего колеса истории от вегетарианского произвола к </w:t>
      </w:r>
      <w:proofErr w:type="spellStart"/>
      <w:r w:rsidR="0007213B" w:rsidRPr="00902C76">
        <w:rPr>
          <w:rFonts w:ascii="Times New Roman" w:hAnsi="Times New Roman" w:cs="Times New Roman"/>
          <w:sz w:val="24"/>
          <w:szCs w:val="24"/>
        </w:rPr>
        <w:t>безэмоциональному</w:t>
      </w:r>
      <w:proofErr w:type="spellEnd"/>
      <w:r w:rsidR="0007213B" w:rsidRPr="00902C76">
        <w:rPr>
          <w:rFonts w:ascii="Times New Roman" w:hAnsi="Times New Roman" w:cs="Times New Roman"/>
          <w:sz w:val="24"/>
          <w:szCs w:val="24"/>
        </w:rPr>
        <w:t xml:space="preserve"> палачеству как бессмысленному и беспощадному способу самосохранения системы. «Михаил </w:t>
      </w:r>
      <w:proofErr w:type="spellStart"/>
      <w:r w:rsidR="0007213B" w:rsidRPr="00902C76">
        <w:rPr>
          <w:rFonts w:ascii="Times New Roman" w:hAnsi="Times New Roman" w:cs="Times New Roman"/>
          <w:sz w:val="24"/>
          <w:szCs w:val="24"/>
        </w:rPr>
        <w:t>Евграфович</w:t>
      </w:r>
      <w:proofErr w:type="spellEnd"/>
      <w:r w:rsidR="0007213B" w:rsidRPr="00902C76">
        <w:rPr>
          <w:rFonts w:ascii="Times New Roman" w:hAnsi="Times New Roman" w:cs="Times New Roman"/>
          <w:sz w:val="24"/>
          <w:szCs w:val="24"/>
        </w:rPr>
        <w:t xml:space="preserve"> вышел далеко за пределы художественной литературы, создав — в виде упомянутой “Истории одного города” — настоящий трактат о политической теории и философии, физиологии, социологии и истории русской власти, ее “истоках, механизмах и результатах”», — отмечает литературовед Светлана Волошина.</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2D427C">
        <w:rPr>
          <w:rFonts w:ascii="Times New Roman" w:hAnsi="Times New Roman" w:cs="Times New Roman"/>
          <w:sz w:val="24"/>
          <w:szCs w:val="24"/>
        </w:rPr>
        <w:t>Салтыков-Щедрин был страстным игроком, без ума от карт и азартных игр. Он с легкостью ввязывался в споры, авантюры и игры, часто проигрывая огромные суммы. Однако его страсть к азарту не угасала, и он продолжал рисковать, несмотря на постоянные финансовые потери. Неумение проигрывать достойно сделало Салтыкова-Щедрина известным скандалистом, чье поведение зачастую вызывало негодование у окружающих.</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2D427C">
        <w:rPr>
          <w:rFonts w:ascii="Times New Roman" w:hAnsi="Times New Roman" w:cs="Times New Roman"/>
          <w:sz w:val="24"/>
          <w:szCs w:val="24"/>
        </w:rPr>
        <w:t xml:space="preserve">Несмотря на свою склонность к авантюрам, Салтыков-Щедрин был опытным и успешным госслужащим. Он занимал высокие посты, в том числе вице-губернатора Рязани (1858) и Твери (1860). Его служба была отмечена искренним стремлением к улучшению жизни народа, что вызывало недовольство высших слоев общества, не привыкших к чиновнику, защищающему интересы народа. Он всегда брал во внимание глас народа и презирал все, что связано с крепостным правом. В его поступках отчетливо </w:t>
      </w:r>
      <w:r w:rsidR="0007213B" w:rsidRPr="002D427C">
        <w:rPr>
          <w:rFonts w:ascii="Times New Roman" w:hAnsi="Times New Roman" w:cs="Times New Roman"/>
          <w:sz w:val="24"/>
          <w:szCs w:val="24"/>
        </w:rPr>
        <w:lastRenderedPageBreak/>
        <w:t>просматривается революционный дух, который в дальнейшем воплотился в его сатирическом творчестве.</w:t>
      </w:r>
      <w:r w:rsidR="0007213B">
        <w:rPr>
          <w:rFonts w:ascii="Times New Roman" w:hAnsi="Times New Roman" w:cs="Times New Roman"/>
          <w:sz w:val="24"/>
          <w:szCs w:val="24"/>
        </w:rPr>
        <w:tab/>
      </w:r>
      <w:r w:rsidR="0007213B">
        <w:rPr>
          <w:rFonts w:ascii="Times New Roman" w:hAnsi="Times New Roman" w:cs="Times New Roman"/>
          <w:sz w:val="24"/>
          <w:szCs w:val="24"/>
        </w:rPr>
        <w:tab/>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2D427C">
        <w:rPr>
          <w:rFonts w:ascii="Times New Roman" w:hAnsi="Times New Roman" w:cs="Times New Roman"/>
          <w:sz w:val="24"/>
          <w:szCs w:val="24"/>
        </w:rPr>
        <w:t xml:space="preserve">Скончался Салтыков-Щедрин от осложнений после обычной простуды. Его смерть стала огромной утратой для русской литературы. В соответствии с его последней волей, он был похоронен на </w:t>
      </w:r>
      <w:proofErr w:type="spellStart"/>
      <w:r w:rsidR="0007213B" w:rsidRPr="002D427C">
        <w:rPr>
          <w:rFonts w:ascii="Times New Roman" w:hAnsi="Times New Roman" w:cs="Times New Roman"/>
          <w:sz w:val="24"/>
          <w:szCs w:val="24"/>
        </w:rPr>
        <w:t>Волковском</w:t>
      </w:r>
      <w:proofErr w:type="spellEnd"/>
      <w:r w:rsidR="0007213B" w:rsidRPr="002D427C">
        <w:rPr>
          <w:rFonts w:ascii="Times New Roman" w:hAnsi="Times New Roman" w:cs="Times New Roman"/>
          <w:sz w:val="24"/>
          <w:szCs w:val="24"/>
        </w:rPr>
        <w:t xml:space="preserve"> православном кладбище в Санкт-Петербурге, рядом с могилой знаменитого писателя Ивана Тургенева, которого он высоко ценил.</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902C76">
        <w:rPr>
          <w:rFonts w:ascii="Times New Roman" w:hAnsi="Times New Roman" w:cs="Times New Roman"/>
          <w:sz w:val="24"/>
          <w:szCs w:val="24"/>
        </w:rPr>
        <w:t xml:space="preserve">Сам Салтыков-Щедрин опасался, что его тексты будут забыты. В письме одному из своих друзей он говорил: «Не то жаль, что умрешь, а то, что после смерти помнить будут одни анекдоты». Отчасти так и вышло. Сегодня Михаил </w:t>
      </w:r>
      <w:proofErr w:type="spellStart"/>
      <w:r w:rsidR="0007213B" w:rsidRPr="00902C76">
        <w:rPr>
          <w:rFonts w:ascii="Times New Roman" w:hAnsi="Times New Roman" w:cs="Times New Roman"/>
          <w:sz w:val="24"/>
          <w:szCs w:val="24"/>
        </w:rPr>
        <w:t>Евграфович</w:t>
      </w:r>
      <w:proofErr w:type="spellEnd"/>
      <w:r w:rsidR="0007213B" w:rsidRPr="00902C76">
        <w:rPr>
          <w:rFonts w:ascii="Times New Roman" w:hAnsi="Times New Roman" w:cs="Times New Roman"/>
          <w:sz w:val="24"/>
          <w:szCs w:val="24"/>
        </w:rPr>
        <w:t xml:space="preserve"> (наряду, пожалуй, с Бисмарком) стал одним из чемпионов по приписываемым ему </w:t>
      </w:r>
      <w:proofErr w:type="spellStart"/>
      <w:r w:rsidR="0007213B" w:rsidRPr="00902C76">
        <w:rPr>
          <w:rFonts w:ascii="Times New Roman" w:hAnsi="Times New Roman" w:cs="Times New Roman"/>
          <w:sz w:val="24"/>
          <w:szCs w:val="24"/>
        </w:rPr>
        <w:t>фейковым</w:t>
      </w:r>
      <w:proofErr w:type="spellEnd"/>
      <w:r w:rsidR="0007213B" w:rsidRPr="00902C76">
        <w:rPr>
          <w:rFonts w:ascii="Times New Roman" w:hAnsi="Times New Roman" w:cs="Times New Roman"/>
          <w:sz w:val="24"/>
          <w:szCs w:val="24"/>
        </w:rPr>
        <w:t xml:space="preserve"> цитатам, кочующим по </w:t>
      </w:r>
      <w:proofErr w:type="spellStart"/>
      <w:r w:rsidR="0007213B" w:rsidRPr="00902C76">
        <w:rPr>
          <w:rFonts w:ascii="Times New Roman" w:hAnsi="Times New Roman" w:cs="Times New Roman"/>
          <w:sz w:val="24"/>
          <w:szCs w:val="24"/>
        </w:rPr>
        <w:t>соцсетям</w:t>
      </w:r>
      <w:proofErr w:type="spellEnd"/>
      <w:r w:rsidR="0007213B" w:rsidRPr="00902C76">
        <w:rPr>
          <w:rFonts w:ascii="Times New Roman" w:hAnsi="Times New Roman" w:cs="Times New Roman"/>
          <w:sz w:val="24"/>
          <w:szCs w:val="24"/>
        </w:rPr>
        <w:t xml:space="preserve"> и из чата в чат. Это своеобразное «признание», правда, выражено в том стиле, какой писатель как раз неистово критиковал и отвергал.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902C76">
        <w:rPr>
          <w:rFonts w:ascii="Times New Roman" w:hAnsi="Times New Roman" w:cs="Times New Roman"/>
          <w:sz w:val="24"/>
          <w:szCs w:val="24"/>
        </w:rPr>
        <w:t>В честь Михаила Салтыкова-Щедрина названы улицы во многих городах России. Его имя носят библиотеки в Санкт-Петербурге, Кирове, Новосибирске, Ельце (</w:t>
      </w:r>
      <w:proofErr w:type="gramStart"/>
      <w:r w:rsidR="0007213B" w:rsidRPr="00902C76">
        <w:rPr>
          <w:rFonts w:ascii="Times New Roman" w:hAnsi="Times New Roman" w:cs="Times New Roman"/>
          <w:sz w:val="24"/>
          <w:szCs w:val="24"/>
        </w:rPr>
        <w:t>Липецкая</w:t>
      </w:r>
      <w:proofErr w:type="gramEnd"/>
      <w:r w:rsidR="0007213B" w:rsidRPr="00902C76">
        <w:rPr>
          <w:rFonts w:ascii="Times New Roman" w:hAnsi="Times New Roman" w:cs="Times New Roman"/>
          <w:sz w:val="24"/>
          <w:szCs w:val="24"/>
        </w:rPr>
        <w:t xml:space="preserve"> обл.).</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902C76">
        <w:rPr>
          <w:rFonts w:ascii="Times New Roman" w:hAnsi="Times New Roman" w:cs="Times New Roman"/>
          <w:sz w:val="24"/>
          <w:szCs w:val="24"/>
        </w:rPr>
        <w:t>Музеи писателя расположены в Твери (филиал Тверского государственного объединенного музея) и селе Спас-Угол (филиал Талдомского историко-литературного музея), дом-музей - в Кирове (отдел Кировского областного краеведческого музея им. П. В. Алабина)</w:t>
      </w:r>
      <w:proofErr w:type="gramStart"/>
      <w:r w:rsidR="0007213B" w:rsidRPr="00902C76">
        <w:rPr>
          <w:rFonts w:ascii="Times New Roman" w:hAnsi="Times New Roman" w:cs="Times New Roman"/>
          <w:sz w:val="24"/>
          <w:szCs w:val="24"/>
        </w:rPr>
        <w:t>.П</w:t>
      </w:r>
      <w:proofErr w:type="gramEnd"/>
      <w:r w:rsidR="0007213B" w:rsidRPr="00902C76">
        <w:rPr>
          <w:rFonts w:ascii="Times New Roman" w:hAnsi="Times New Roman" w:cs="Times New Roman"/>
          <w:sz w:val="24"/>
          <w:szCs w:val="24"/>
        </w:rPr>
        <w:t>амятники Михаилу Салтыкову-Щедрину установлены в Твери, Талдоме и пос. Лебяжье (Ленинградская обл.).</w:t>
      </w:r>
      <w:r w:rsidR="0007213B">
        <w:rPr>
          <w:rFonts w:ascii="Times New Roman" w:hAnsi="Times New Roman" w:cs="Times New Roman"/>
          <w:sz w:val="24"/>
          <w:szCs w:val="24"/>
        </w:rPr>
        <w:t xml:space="preserve"> </w:t>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Pr>
          <w:rFonts w:ascii="Times New Roman" w:hAnsi="Times New Roman" w:cs="Times New Roman"/>
          <w:sz w:val="24"/>
          <w:szCs w:val="24"/>
        </w:rPr>
        <w:tab/>
      </w:r>
      <w:r w:rsidR="0007213B" w:rsidRPr="00902C76">
        <w:rPr>
          <w:rFonts w:ascii="Times New Roman" w:hAnsi="Times New Roman" w:cs="Times New Roman"/>
          <w:sz w:val="24"/>
          <w:szCs w:val="24"/>
        </w:rPr>
        <w:t xml:space="preserve">Жизни и творчеству писателя посвящены десятки книг, а также документальные фильмы "Суровый добряк. Михаил Салтыков-Щедрин" (2008, режиссер Роман </w:t>
      </w:r>
      <w:proofErr w:type="spellStart"/>
      <w:r w:rsidR="0007213B" w:rsidRPr="00902C76">
        <w:rPr>
          <w:rFonts w:ascii="Times New Roman" w:hAnsi="Times New Roman" w:cs="Times New Roman"/>
          <w:sz w:val="24"/>
          <w:szCs w:val="24"/>
        </w:rPr>
        <w:t>Кощиенко</w:t>
      </w:r>
      <w:proofErr w:type="spellEnd"/>
      <w:r w:rsidR="0007213B" w:rsidRPr="00902C76">
        <w:rPr>
          <w:rFonts w:ascii="Times New Roman" w:hAnsi="Times New Roman" w:cs="Times New Roman"/>
          <w:sz w:val="24"/>
          <w:szCs w:val="24"/>
        </w:rPr>
        <w:t xml:space="preserve">) и "Запутанное дело Салтыкова-Щедрина" (2017, Александр </w:t>
      </w:r>
      <w:proofErr w:type="spellStart"/>
      <w:r w:rsidR="0007213B" w:rsidRPr="00902C76">
        <w:rPr>
          <w:rFonts w:ascii="Times New Roman" w:hAnsi="Times New Roman" w:cs="Times New Roman"/>
          <w:sz w:val="24"/>
          <w:szCs w:val="24"/>
        </w:rPr>
        <w:t>Шувиков</w:t>
      </w:r>
      <w:proofErr w:type="spellEnd"/>
      <w:r w:rsidR="0007213B" w:rsidRPr="00902C76">
        <w:rPr>
          <w:rFonts w:ascii="Times New Roman" w:hAnsi="Times New Roman" w:cs="Times New Roman"/>
          <w:sz w:val="24"/>
          <w:szCs w:val="24"/>
        </w:rPr>
        <w:t>).</w:t>
      </w:r>
    </w:p>
    <w:p w:rsidR="0007213B" w:rsidRDefault="0007213B" w:rsidP="0007213B">
      <w:pPr>
        <w:jc w:val="both"/>
        <w:rPr>
          <w:rFonts w:ascii="Times New Roman" w:hAnsi="Times New Roman" w:cs="Times New Roman"/>
          <w:sz w:val="24"/>
          <w:szCs w:val="24"/>
        </w:rPr>
      </w:pPr>
      <w:r w:rsidRPr="006B03FF">
        <w:rPr>
          <w:rFonts w:ascii="Times New Roman" w:hAnsi="Times New Roman" w:cs="Times New Roman"/>
          <w:sz w:val="24"/>
          <w:szCs w:val="24"/>
        </w:rPr>
        <w:t xml:space="preserve">   </w:t>
      </w:r>
      <w:r>
        <w:rPr>
          <w:rFonts w:ascii="Times New Roman" w:hAnsi="Times New Roman" w:cs="Times New Roman"/>
          <w:sz w:val="24"/>
          <w:szCs w:val="24"/>
        </w:rPr>
        <w:t>Цитаты из произведений М.Е. Салтыкова-Щедрина:</w:t>
      </w:r>
    </w:p>
    <w:p w:rsidR="0007213B" w:rsidRDefault="0007213B" w:rsidP="0007213B">
      <w:pPr>
        <w:pStyle w:val="a3"/>
        <w:numPr>
          <w:ilvl w:val="0"/>
          <w:numId w:val="1"/>
        </w:numPr>
        <w:jc w:val="both"/>
        <w:rPr>
          <w:rFonts w:ascii="Times New Roman" w:hAnsi="Times New Roman" w:cs="Times New Roman"/>
          <w:sz w:val="24"/>
          <w:szCs w:val="24"/>
        </w:rPr>
      </w:pPr>
      <w:r w:rsidRPr="006B03FF">
        <w:rPr>
          <w:rFonts w:ascii="Times New Roman" w:hAnsi="Times New Roman" w:cs="Times New Roman"/>
          <w:sz w:val="24"/>
          <w:szCs w:val="24"/>
        </w:rPr>
        <w:t xml:space="preserve">Если я </w:t>
      </w:r>
      <w:proofErr w:type="gramStart"/>
      <w:r w:rsidRPr="006B03FF">
        <w:rPr>
          <w:rFonts w:ascii="Times New Roman" w:hAnsi="Times New Roman" w:cs="Times New Roman"/>
          <w:sz w:val="24"/>
          <w:szCs w:val="24"/>
        </w:rPr>
        <w:t>усну и проснусь через сто лет и меня спросят</w:t>
      </w:r>
      <w:proofErr w:type="gramEnd"/>
      <w:r w:rsidRPr="006B03FF">
        <w:rPr>
          <w:rFonts w:ascii="Times New Roman" w:hAnsi="Times New Roman" w:cs="Times New Roman"/>
          <w:sz w:val="24"/>
          <w:szCs w:val="24"/>
        </w:rPr>
        <w:t xml:space="preserve">, что сейчас происходит в России, я отвечу: пьют и воруют. </w:t>
      </w:r>
    </w:p>
    <w:p w:rsidR="0007213B" w:rsidRDefault="0007213B" w:rsidP="0007213B">
      <w:pPr>
        <w:pStyle w:val="a3"/>
        <w:numPr>
          <w:ilvl w:val="0"/>
          <w:numId w:val="1"/>
        </w:numPr>
        <w:jc w:val="both"/>
        <w:rPr>
          <w:rFonts w:ascii="Times New Roman" w:hAnsi="Times New Roman" w:cs="Times New Roman"/>
          <w:sz w:val="24"/>
          <w:szCs w:val="24"/>
        </w:rPr>
      </w:pPr>
      <w:r w:rsidRPr="006B03FF">
        <w:rPr>
          <w:rFonts w:ascii="Times New Roman" w:hAnsi="Times New Roman" w:cs="Times New Roman"/>
          <w:sz w:val="24"/>
          <w:szCs w:val="24"/>
        </w:rPr>
        <w:t xml:space="preserve">Строгость российских законов смягчается необязательностью их исполнения. </w:t>
      </w:r>
    </w:p>
    <w:p w:rsidR="0007213B" w:rsidRDefault="0007213B" w:rsidP="0007213B">
      <w:pPr>
        <w:pStyle w:val="a3"/>
        <w:numPr>
          <w:ilvl w:val="0"/>
          <w:numId w:val="1"/>
        </w:numPr>
        <w:jc w:val="both"/>
        <w:rPr>
          <w:rFonts w:ascii="Times New Roman" w:hAnsi="Times New Roman" w:cs="Times New Roman"/>
          <w:sz w:val="24"/>
          <w:szCs w:val="24"/>
        </w:rPr>
      </w:pPr>
      <w:r w:rsidRPr="006B03FF">
        <w:rPr>
          <w:rFonts w:ascii="Times New Roman" w:hAnsi="Times New Roman" w:cs="Times New Roman"/>
          <w:sz w:val="24"/>
          <w:szCs w:val="24"/>
        </w:rPr>
        <w:t xml:space="preserve">Это еще ничего, что в Европе за наш рубль дают один полтинник; будет хуже, если за наш рубль станут давать в </w:t>
      </w:r>
      <w:proofErr w:type="gramStart"/>
      <w:r w:rsidRPr="006B03FF">
        <w:rPr>
          <w:rFonts w:ascii="Times New Roman" w:hAnsi="Times New Roman" w:cs="Times New Roman"/>
          <w:sz w:val="24"/>
          <w:szCs w:val="24"/>
        </w:rPr>
        <w:t>морду</w:t>
      </w:r>
      <w:proofErr w:type="gramEnd"/>
      <w:r w:rsidRPr="006B03FF">
        <w:rPr>
          <w:rFonts w:ascii="Times New Roman" w:hAnsi="Times New Roman" w:cs="Times New Roman"/>
          <w:sz w:val="24"/>
          <w:szCs w:val="24"/>
        </w:rPr>
        <w:t xml:space="preserve">. </w:t>
      </w:r>
    </w:p>
    <w:p w:rsidR="0007213B" w:rsidRDefault="0007213B" w:rsidP="0007213B">
      <w:pPr>
        <w:pStyle w:val="a3"/>
        <w:numPr>
          <w:ilvl w:val="0"/>
          <w:numId w:val="1"/>
        </w:numPr>
        <w:jc w:val="both"/>
        <w:rPr>
          <w:rFonts w:ascii="Times New Roman" w:hAnsi="Times New Roman" w:cs="Times New Roman"/>
          <w:sz w:val="24"/>
          <w:szCs w:val="24"/>
        </w:rPr>
      </w:pPr>
      <w:r w:rsidRPr="006B03FF">
        <w:rPr>
          <w:rFonts w:ascii="Times New Roman" w:hAnsi="Times New Roman" w:cs="Times New Roman"/>
          <w:sz w:val="24"/>
          <w:szCs w:val="24"/>
        </w:rPr>
        <w:t xml:space="preserve">Человек так устроен, что и счастье ему надо навязывать. </w:t>
      </w:r>
    </w:p>
    <w:p w:rsidR="0007213B" w:rsidRDefault="0007213B" w:rsidP="0007213B">
      <w:pPr>
        <w:pStyle w:val="a3"/>
        <w:numPr>
          <w:ilvl w:val="0"/>
          <w:numId w:val="1"/>
        </w:numPr>
        <w:jc w:val="both"/>
        <w:rPr>
          <w:rFonts w:ascii="Times New Roman" w:hAnsi="Times New Roman" w:cs="Times New Roman"/>
          <w:sz w:val="24"/>
          <w:szCs w:val="24"/>
        </w:rPr>
      </w:pPr>
      <w:r w:rsidRPr="006B03FF">
        <w:rPr>
          <w:rFonts w:ascii="Times New Roman" w:hAnsi="Times New Roman" w:cs="Times New Roman"/>
          <w:sz w:val="24"/>
          <w:szCs w:val="24"/>
        </w:rPr>
        <w:t xml:space="preserve">Взятка уничтожает преграды и сокращает расстояния, она делает сердце чиновника доступным для обывательских невзгод. </w:t>
      </w:r>
    </w:p>
    <w:p w:rsidR="0007213B" w:rsidRDefault="0007213B" w:rsidP="0007213B">
      <w:pPr>
        <w:pStyle w:val="a3"/>
        <w:numPr>
          <w:ilvl w:val="0"/>
          <w:numId w:val="1"/>
        </w:numPr>
        <w:jc w:val="both"/>
        <w:rPr>
          <w:rFonts w:ascii="Times New Roman" w:hAnsi="Times New Roman" w:cs="Times New Roman"/>
          <w:sz w:val="24"/>
          <w:szCs w:val="24"/>
        </w:rPr>
      </w:pPr>
      <w:r w:rsidRPr="006B03FF">
        <w:rPr>
          <w:rFonts w:ascii="Times New Roman" w:hAnsi="Times New Roman" w:cs="Times New Roman"/>
          <w:sz w:val="24"/>
          <w:szCs w:val="24"/>
        </w:rPr>
        <w:t>Российская власть должна держать свой народ в состоянии постоянного изумления.</w:t>
      </w:r>
    </w:p>
    <w:p w:rsidR="0007213B" w:rsidRDefault="0007213B" w:rsidP="0007213B">
      <w:pPr>
        <w:pStyle w:val="a3"/>
        <w:numPr>
          <w:ilvl w:val="0"/>
          <w:numId w:val="1"/>
        </w:numPr>
        <w:jc w:val="both"/>
        <w:rPr>
          <w:rFonts w:ascii="Times New Roman" w:hAnsi="Times New Roman" w:cs="Times New Roman"/>
          <w:sz w:val="24"/>
          <w:szCs w:val="24"/>
        </w:rPr>
      </w:pPr>
      <w:r w:rsidRPr="006B03FF">
        <w:rPr>
          <w:rFonts w:ascii="Times New Roman" w:hAnsi="Times New Roman" w:cs="Times New Roman"/>
          <w:sz w:val="24"/>
          <w:szCs w:val="24"/>
        </w:rPr>
        <w:t>Чего-то хотелось: не то конституции, не то севрюжины с хреном, не то кого-нибудь ободрать.</w:t>
      </w:r>
    </w:p>
    <w:p w:rsidR="0007213B" w:rsidRPr="006B03FF" w:rsidRDefault="0007213B" w:rsidP="0007213B">
      <w:pPr>
        <w:pStyle w:val="a3"/>
        <w:numPr>
          <w:ilvl w:val="0"/>
          <w:numId w:val="1"/>
        </w:numPr>
        <w:jc w:val="both"/>
        <w:rPr>
          <w:rFonts w:ascii="Times New Roman" w:hAnsi="Times New Roman" w:cs="Times New Roman"/>
          <w:sz w:val="24"/>
          <w:szCs w:val="24"/>
        </w:rPr>
      </w:pPr>
      <w:r w:rsidRPr="006B03FF">
        <w:rPr>
          <w:rFonts w:ascii="Times New Roman" w:hAnsi="Times New Roman" w:cs="Times New Roman"/>
          <w:sz w:val="24"/>
          <w:szCs w:val="24"/>
        </w:rPr>
        <w:t>Просвещение внедрять с умеренностью, по возможности избегая кровопролития.</w:t>
      </w:r>
    </w:p>
    <w:p w:rsidR="0007213B" w:rsidRPr="00D56511" w:rsidRDefault="0007213B" w:rsidP="0007213B">
      <w:pPr>
        <w:jc w:val="both"/>
        <w:rPr>
          <w:rFonts w:ascii="Times New Roman" w:hAnsi="Times New Roman" w:cs="Times New Roman"/>
          <w:sz w:val="24"/>
          <w:szCs w:val="24"/>
        </w:rPr>
      </w:pPr>
      <w:r w:rsidRPr="00D56511">
        <w:rPr>
          <w:rFonts w:ascii="Times New Roman" w:hAnsi="Times New Roman" w:cs="Times New Roman"/>
          <w:sz w:val="24"/>
          <w:szCs w:val="24"/>
        </w:rPr>
        <w:t xml:space="preserve">Уважаемые читатели! Книги </w:t>
      </w:r>
      <w:r>
        <w:rPr>
          <w:rFonts w:ascii="Times New Roman" w:hAnsi="Times New Roman" w:cs="Times New Roman"/>
          <w:sz w:val="24"/>
          <w:szCs w:val="24"/>
        </w:rPr>
        <w:t>Михаила Салтыкова-Щедрина</w:t>
      </w:r>
      <w:r w:rsidRPr="00D56511">
        <w:rPr>
          <w:rFonts w:ascii="Times New Roman" w:hAnsi="Times New Roman" w:cs="Times New Roman"/>
          <w:sz w:val="24"/>
          <w:szCs w:val="24"/>
        </w:rPr>
        <w:t xml:space="preserve">  вы можете найти</w:t>
      </w:r>
      <w:r>
        <w:rPr>
          <w:rFonts w:ascii="Times New Roman" w:hAnsi="Times New Roman" w:cs="Times New Roman"/>
          <w:sz w:val="24"/>
          <w:szCs w:val="24"/>
        </w:rPr>
        <w:t xml:space="preserve"> </w:t>
      </w:r>
      <w:r w:rsidRPr="00D56511">
        <w:rPr>
          <w:rFonts w:ascii="Times New Roman" w:hAnsi="Times New Roman" w:cs="Times New Roman"/>
          <w:sz w:val="24"/>
          <w:szCs w:val="24"/>
        </w:rPr>
        <w:t>в библиотеках  Первомайской централизованной библиотечной  системы.</w:t>
      </w:r>
    </w:p>
    <w:p w:rsidR="0007213B" w:rsidRPr="00D56511" w:rsidRDefault="0007213B" w:rsidP="0007213B">
      <w:pPr>
        <w:jc w:val="both"/>
        <w:rPr>
          <w:rFonts w:ascii="Times New Roman" w:hAnsi="Times New Roman" w:cs="Times New Roman"/>
          <w:sz w:val="24"/>
          <w:szCs w:val="24"/>
        </w:rPr>
      </w:pPr>
      <w:r w:rsidRPr="00D56511">
        <w:rPr>
          <w:rFonts w:ascii="Times New Roman" w:hAnsi="Times New Roman" w:cs="Times New Roman"/>
          <w:sz w:val="24"/>
          <w:szCs w:val="24"/>
        </w:rPr>
        <w:t xml:space="preserve">По материалам из сети Интернет </w:t>
      </w:r>
    </w:p>
    <w:p w:rsidR="0007213B" w:rsidRPr="006B03FF" w:rsidRDefault="0007213B" w:rsidP="0007213B">
      <w:pPr>
        <w:ind w:left="5280" w:firstLine="384"/>
        <w:rPr>
          <w:rFonts w:ascii="Times New Roman" w:hAnsi="Times New Roman" w:cs="Times New Roman"/>
          <w:sz w:val="24"/>
          <w:szCs w:val="24"/>
        </w:rPr>
      </w:pPr>
      <w:r w:rsidRPr="00D56511">
        <w:rPr>
          <w:rFonts w:ascii="Times New Roman" w:hAnsi="Times New Roman" w:cs="Times New Roman"/>
          <w:sz w:val="24"/>
          <w:szCs w:val="24"/>
        </w:rPr>
        <w:lastRenderedPageBreak/>
        <w:t xml:space="preserve">Библиограф  </w:t>
      </w:r>
      <w:r>
        <w:rPr>
          <w:rFonts w:ascii="Times New Roman" w:hAnsi="Times New Roman" w:cs="Times New Roman"/>
          <w:sz w:val="24"/>
          <w:szCs w:val="24"/>
        </w:rPr>
        <w:t xml:space="preserve">                                                                                               </w:t>
      </w:r>
      <w:r w:rsidRPr="00D56511">
        <w:rPr>
          <w:rFonts w:ascii="Times New Roman" w:hAnsi="Times New Roman" w:cs="Times New Roman"/>
          <w:sz w:val="24"/>
          <w:szCs w:val="24"/>
        </w:rPr>
        <w:t xml:space="preserve">ЦРБ им. Е. Г. </w:t>
      </w:r>
      <w:proofErr w:type="spellStart"/>
      <w:r w:rsidRPr="00D56511">
        <w:rPr>
          <w:rFonts w:ascii="Times New Roman" w:hAnsi="Times New Roman" w:cs="Times New Roman"/>
          <w:sz w:val="24"/>
          <w:szCs w:val="24"/>
        </w:rPr>
        <w:t>Криштоф</w:t>
      </w:r>
      <w:proofErr w:type="spellEnd"/>
      <w:r>
        <w:rPr>
          <w:rFonts w:ascii="Times New Roman" w:hAnsi="Times New Roman" w:cs="Times New Roman"/>
          <w:sz w:val="24"/>
          <w:szCs w:val="24"/>
        </w:rPr>
        <w:t xml:space="preserve">      </w:t>
      </w:r>
      <w:r w:rsidRPr="00D5651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56511">
        <w:rPr>
          <w:rFonts w:ascii="Times New Roman" w:hAnsi="Times New Roman" w:cs="Times New Roman"/>
          <w:sz w:val="24"/>
          <w:szCs w:val="24"/>
        </w:rPr>
        <w:t>Ирина Романова</w:t>
      </w:r>
    </w:p>
    <w:bookmarkEnd w:id="0"/>
    <w:p w:rsidR="00C40D9C" w:rsidRDefault="00C40D9C"/>
    <w:sectPr w:rsidR="00C40D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20CB1"/>
    <w:multiLevelType w:val="hybridMultilevel"/>
    <w:tmpl w:val="496E6EF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13B"/>
    <w:rsid w:val="0007213B"/>
    <w:rsid w:val="007038E9"/>
    <w:rsid w:val="007961AC"/>
    <w:rsid w:val="00C40D9C"/>
    <w:rsid w:val="00C6303B"/>
    <w:rsid w:val="00DB1AA7"/>
    <w:rsid w:val="00DB5A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13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213B"/>
    <w:pPr>
      <w:ind w:left="720"/>
      <w:contextualSpacing/>
    </w:pPr>
  </w:style>
  <w:style w:type="paragraph" w:customStyle="1" w:styleId="Standard">
    <w:name w:val="Standard"/>
    <w:rsid w:val="0007213B"/>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styleId="a4">
    <w:name w:val="Balloon Text"/>
    <w:basedOn w:val="a"/>
    <w:link w:val="a5"/>
    <w:uiPriority w:val="99"/>
    <w:semiHidden/>
    <w:unhideWhenUsed/>
    <w:rsid w:val="007038E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038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13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213B"/>
    <w:pPr>
      <w:ind w:left="720"/>
      <w:contextualSpacing/>
    </w:pPr>
  </w:style>
  <w:style w:type="paragraph" w:customStyle="1" w:styleId="Standard">
    <w:name w:val="Standard"/>
    <w:rsid w:val="0007213B"/>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styleId="a4">
    <w:name w:val="Balloon Text"/>
    <w:basedOn w:val="a"/>
    <w:link w:val="a5"/>
    <w:uiPriority w:val="99"/>
    <w:semiHidden/>
    <w:unhideWhenUsed/>
    <w:rsid w:val="007038E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038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1840</Words>
  <Characters>10489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2</cp:revision>
  <dcterms:created xsi:type="dcterms:W3CDTF">2026-02-11T09:57:00Z</dcterms:created>
  <dcterms:modified xsi:type="dcterms:W3CDTF">2026-02-11T11:44:00Z</dcterms:modified>
</cp:coreProperties>
</file>